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9F3" w:rsidRPr="008E400F" w:rsidRDefault="00C779F3" w:rsidP="00C779F3">
      <w:pPr>
        <w:jc w:val="center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>
            <wp:extent cx="893445" cy="69088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9F3" w:rsidRPr="008E400F" w:rsidRDefault="00C779F3" w:rsidP="00C779F3">
      <w:pPr>
        <w:jc w:val="center"/>
        <w:rPr>
          <w:b/>
          <w:sz w:val="28"/>
          <w:szCs w:val="28"/>
        </w:rPr>
      </w:pPr>
      <w:r w:rsidRPr="008E400F">
        <w:rPr>
          <w:b/>
          <w:sz w:val="28"/>
          <w:szCs w:val="28"/>
        </w:rPr>
        <w:t>СОВЕТ МИНИСТРОВ</w:t>
      </w:r>
    </w:p>
    <w:p w:rsidR="00C779F3" w:rsidRPr="008E400F" w:rsidRDefault="00C779F3" w:rsidP="00C779F3">
      <w:pPr>
        <w:jc w:val="center"/>
        <w:rPr>
          <w:b/>
          <w:sz w:val="28"/>
          <w:szCs w:val="28"/>
        </w:rPr>
      </w:pPr>
      <w:r w:rsidRPr="008E400F">
        <w:rPr>
          <w:b/>
          <w:sz w:val="28"/>
          <w:szCs w:val="28"/>
        </w:rPr>
        <w:t>ЛУГАНСКОЙ НАРОДНОЙ РЕСПУБЛИКИ</w:t>
      </w:r>
    </w:p>
    <w:p w:rsidR="00C779F3" w:rsidRPr="008E400F" w:rsidRDefault="00C779F3" w:rsidP="00C779F3">
      <w:pPr>
        <w:jc w:val="center"/>
        <w:rPr>
          <w:b/>
          <w:sz w:val="28"/>
          <w:szCs w:val="28"/>
        </w:rPr>
      </w:pPr>
    </w:p>
    <w:p w:rsidR="00C779F3" w:rsidRDefault="00C779F3" w:rsidP="00C779F3">
      <w:pPr>
        <w:jc w:val="center"/>
        <w:rPr>
          <w:b/>
          <w:sz w:val="28"/>
          <w:szCs w:val="28"/>
        </w:rPr>
      </w:pPr>
      <w:r w:rsidRPr="008E400F">
        <w:rPr>
          <w:b/>
          <w:sz w:val="28"/>
          <w:szCs w:val="28"/>
        </w:rPr>
        <w:t>ПОСТАНОВЛЕНИЕ</w:t>
      </w:r>
    </w:p>
    <w:p w:rsidR="00C779F3" w:rsidRDefault="00C779F3" w:rsidP="00C779F3">
      <w:pPr>
        <w:jc w:val="center"/>
        <w:rPr>
          <w:b/>
          <w:sz w:val="28"/>
          <w:szCs w:val="28"/>
        </w:rPr>
      </w:pPr>
    </w:p>
    <w:p w:rsidR="00C779F3" w:rsidRPr="00F17D9D" w:rsidRDefault="00C779F3" w:rsidP="00C779F3">
      <w:pPr>
        <w:jc w:val="center"/>
        <w:rPr>
          <w:sz w:val="28"/>
          <w:szCs w:val="28"/>
        </w:rPr>
      </w:pPr>
      <w:r w:rsidRPr="00F17D9D">
        <w:rPr>
          <w:sz w:val="28"/>
          <w:szCs w:val="28"/>
        </w:rPr>
        <w:t xml:space="preserve">от </w:t>
      </w:r>
      <w:r w:rsidR="00111A98">
        <w:rPr>
          <w:sz w:val="28"/>
          <w:szCs w:val="28"/>
        </w:rPr>
        <w:t>05</w:t>
      </w:r>
      <w:r w:rsidRPr="00F17D9D">
        <w:rPr>
          <w:sz w:val="28"/>
          <w:szCs w:val="28"/>
        </w:rPr>
        <w:t xml:space="preserve"> </w:t>
      </w:r>
      <w:r w:rsidR="00111A98">
        <w:rPr>
          <w:sz w:val="28"/>
          <w:szCs w:val="28"/>
        </w:rPr>
        <w:t>августа</w:t>
      </w:r>
      <w:r w:rsidRPr="00F17D9D">
        <w:rPr>
          <w:sz w:val="28"/>
          <w:szCs w:val="28"/>
        </w:rPr>
        <w:t xml:space="preserve"> 2015 г. №</w:t>
      </w:r>
      <w:r w:rsidR="00111A98">
        <w:rPr>
          <w:sz w:val="28"/>
          <w:szCs w:val="28"/>
        </w:rPr>
        <w:t>02-04/235/15</w:t>
      </w:r>
    </w:p>
    <w:p w:rsidR="00C779F3" w:rsidRPr="008E400F" w:rsidRDefault="00C779F3" w:rsidP="00C779F3">
      <w:pPr>
        <w:jc w:val="center"/>
        <w:rPr>
          <w:sz w:val="28"/>
          <w:szCs w:val="28"/>
        </w:rPr>
      </w:pPr>
    </w:p>
    <w:p w:rsidR="00C779F3" w:rsidRPr="008E400F" w:rsidRDefault="00C779F3" w:rsidP="00C779F3">
      <w:pPr>
        <w:jc w:val="center"/>
        <w:rPr>
          <w:sz w:val="28"/>
          <w:szCs w:val="28"/>
        </w:rPr>
      </w:pPr>
      <w:r w:rsidRPr="008E400F">
        <w:rPr>
          <w:sz w:val="28"/>
          <w:szCs w:val="28"/>
        </w:rPr>
        <w:t>г. Луганск</w:t>
      </w:r>
    </w:p>
    <w:p w:rsidR="00542724" w:rsidRDefault="00542724" w:rsidP="00542724">
      <w:pPr>
        <w:jc w:val="center"/>
        <w:rPr>
          <w:b/>
          <w:sz w:val="28"/>
          <w:szCs w:val="28"/>
        </w:rPr>
      </w:pPr>
    </w:p>
    <w:p w:rsidR="00EC3E09" w:rsidRDefault="009133D8" w:rsidP="009133D8">
      <w:pPr>
        <w:jc w:val="center"/>
        <w:rPr>
          <w:b/>
          <w:sz w:val="28"/>
          <w:szCs w:val="28"/>
        </w:rPr>
      </w:pPr>
      <w:r w:rsidRPr="00EC3E09">
        <w:rPr>
          <w:b/>
          <w:sz w:val="28"/>
          <w:szCs w:val="28"/>
        </w:rPr>
        <w:t xml:space="preserve"> О внесении изменений в приложение к постановлению </w:t>
      </w:r>
    </w:p>
    <w:p w:rsidR="00EC3E09" w:rsidRDefault="009133D8" w:rsidP="009133D8">
      <w:pPr>
        <w:jc w:val="center"/>
        <w:rPr>
          <w:b/>
          <w:sz w:val="28"/>
          <w:szCs w:val="28"/>
        </w:rPr>
      </w:pPr>
      <w:r w:rsidRPr="00EC3E09">
        <w:rPr>
          <w:b/>
          <w:sz w:val="28"/>
          <w:szCs w:val="28"/>
        </w:rPr>
        <w:t xml:space="preserve">Совета Министров Луганской Народной Республики </w:t>
      </w:r>
    </w:p>
    <w:p w:rsidR="009133D8" w:rsidRPr="009133D8" w:rsidRDefault="009133D8" w:rsidP="009133D8">
      <w:pPr>
        <w:jc w:val="center"/>
        <w:rPr>
          <w:b/>
          <w:sz w:val="28"/>
          <w:szCs w:val="28"/>
        </w:rPr>
      </w:pPr>
      <w:r w:rsidRPr="00EC3E09">
        <w:rPr>
          <w:b/>
          <w:sz w:val="28"/>
          <w:szCs w:val="28"/>
        </w:rPr>
        <w:t xml:space="preserve">от </w:t>
      </w:r>
      <w:r w:rsidRPr="009133D8">
        <w:rPr>
          <w:b/>
          <w:sz w:val="28"/>
          <w:szCs w:val="28"/>
        </w:rPr>
        <w:t>13 июня 2015 г. № 02-04/174/15</w:t>
      </w:r>
    </w:p>
    <w:p w:rsidR="009133D8" w:rsidRPr="007B62B8" w:rsidRDefault="009133D8" w:rsidP="009133D8">
      <w:pPr>
        <w:ind w:firstLine="708"/>
        <w:jc w:val="center"/>
        <w:rPr>
          <w:sz w:val="28"/>
          <w:szCs w:val="28"/>
        </w:rPr>
      </w:pPr>
    </w:p>
    <w:p w:rsidR="00542724" w:rsidRDefault="00542724" w:rsidP="00542724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со статьями 28, 41, 45 Закона Луганской Народной Республики от 25.06.2014 № 14-</w:t>
      </w:r>
      <w:r>
        <w:rPr>
          <w:sz w:val="28"/>
          <w:szCs w:val="28"/>
          <w:lang w:val="en-US"/>
        </w:rPr>
        <w:t>I</w:t>
      </w:r>
      <w:r w:rsidRPr="00C35B69">
        <w:rPr>
          <w:sz w:val="28"/>
          <w:szCs w:val="28"/>
        </w:rPr>
        <w:t xml:space="preserve"> </w:t>
      </w:r>
      <w:r>
        <w:rPr>
          <w:sz w:val="28"/>
          <w:szCs w:val="28"/>
        </w:rPr>
        <w:t>«О системе исполнительных органов государственной власти Луганской Народной Республики» Совет Министров Луганской Народной Республики постановляет</w:t>
      </w:r>
      <w:r>
        <w:rPr>
          <w:b/>
          <w:sz w:val="28"/>
          <w:szCs w:val="28"/>
        </w:rPr>
        <w:t>:</w:t>
      </w:r>
    </w:p>
    <w:p w:rsidR="00542724" w:rsidRDefault="00542724" w:rsidP="00542724">
      <w:pPr>
        <w:ind w:firstLine="708"/>
        <w:jc w:val="both"/>
        <w:rPr>
          <w:sz w:val="28"/>
          <w:szCs w:val="28"/>
        </w:rPr>
      </w:pPr>
    </w:p>
    <w:p w:rsidR="00542724" w:rsidRDefault="00542724" w:rsidP="00542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к постановлению Совета Министров Луганской Народной Республики от 13 июня 2015 г. №</w:t>
      </w:r>
      <w:r w:rsidR="00EC3E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02-04/174/15 «Об утверждении предельной численности работников исполнительных органов государственной власти Луганской Народной Республики, руководство которыми осуществляет Совет Министров Луганской Народной Республики» </w:t>
      </w:r>
      <w:r w:rsidR="00C779F3">
        <w:rPr>
          <w:sz w:val="28"/>
          <w:szCs w:val="28"/>
        </w:rPr>
        <w:t xml:space="preserve">(с изменениями, внесенными постановлениями Совета Министров Луганской Народной Республики </w:t>
      </w:r>
      <w:r w:rsidR="00C779F3" w:rsidRPr="008E400F">
        <w:rPr>
          <w:sz w:val="28"/>
          <w:szCs w:val="28"/>
        </w:rPr>
        <w:t xml:space="preserve">от </w:t>
      </w:r>
      <w:r w:rsidR="00C779F3">
        <w:rPr>
          <w:sz w:val="28"/>
          <w:szCs w:val="28"/>
        </w:rPr>
        <w:t>15</w:t>
      </w:r>
      <w:r w:rsidR="00C779F3" w:rsidRPr="008E400F">
        <w:rPr>
          <w:sz w:val="28"/>
          <w:szCs w:val="28"/>
        </w:rPr>
        <w:t xml:space="preserve"> </w:t>
      </w:r>
      <w:r w:rsidR="00C779F3">
        <w:rPr>
          <w:sz w:val="28"/>
          <w:szCs w:val="28"/>
        </w:rPr>
        <w:t>июля</w:t>
      </w:r>
      <w:r w:rsidR="00C779F3" w:rsidRPr="008E400F">
        <w:rPr>
          <w:sz w:val="28"/>
          <w:szCs w:val="28"/>
        </w:rPr>
        <w:t xml:space="preserve"> 2015 г. № </w:t>
      </w:r>
      <w:r w:rsidR="00C779F3">
        <w:rPr>
          <w:sz w:val="28"/>
          <w:szCs w:val="28"/>
        </w:rPr>
        <w:t>02-04/212/15 и от 28 июля 2015 г. №02-04/234/15)</w:t>
      </w:r>
      <w:r w:rsidR="00C779F3" w:rsidRPr="008E400F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542724" w:rsidRDefault="00542724" w:rsidP="00542724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542724" w:rsidRDefault="00C779F3" w:rsidP="00542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позицию</w:t>
      </w:r>
      <w:r w:rsidR="00EC3E09">
        <w:rPr>
          <w:sz w:val="28"/>
          <w:szCs w:val="28"/>
        </w:rPr>
        <w:t xml:space="preserve"> под </w:t>
      </w:r>
      <w:r>
        <w:rPr>
          <w:sz w:val="28"/>
          <w:szCs w:val="28"/>
        </w:rPr>
        <w:t xml:space="preserve">порядковым </w:t>
      </w:r>
      <w:r w:rsidR="00EC3E09">
        <w:rPr>
          <w:sz w:val="28"/>
          <w:szCs w:val="28"/>
        </w:rPr>
        <w:t>номером 17 таблицы</w:t>
      </w:r>
      <w:r w:rsidR="00542724">
        <w:rPr>
          <w:sz w:val="28"/>
          <w:szCs w:val="28"/>
        </w:rPr>
        <w:t xml:space="preserve"> «Предельная численность работников исполнительных органов государственной власти Луганской Народной Республики, руководство которыми осуществляет Совет Министров Луганской Народной Республики» </w:t>
      </w:r>
      <w:r>
        <w:rPr>
          <w:sz w:val="28"/>
          <w:szCs w:val="28"/>
        </w:rPr>
        <w:t>изложить в следующей редакции</w:t>
      </w:r>
      <w:r w:rsidR="00542724">
        <w:rPr>
          <w:sz w:val="28"/>
          <w:szCs w:val="28"/>
        </w:rPr>
        <w:t>:</w:t>
      </w:r>
    </w:p>
    <w:p w:rsidR="00542724" w:rsidRPr="00E810A5" w:rsidRDefault="00542724" w:rsidP="00542724">
      <w:pPr>
        <w:ind w:firstLine="708"/>
        <w:jc w:val="both"/>
        <w:rPr>
          <w:sz w:val="10"/>
          <w:szCs w:val="1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3686"/>
        <w:gridCol w:w="992"/>
        <w:gridCol w:w="1276"/>
        <w:gridCol w:w="2410"/>
      </w:tblGrid>
      <w:tr w:rsidR="00542724" w:rsidTr="00C779F3">
        <w:trPr>
          <w:trHeight w:val="359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724" w:rsidRDefault="00542724" w:rsidP="00EA0E15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724" w:rsidRDefault="00542724" w:rsidP="00E810A5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исполнительного о</w:t>
            </w:r>
            <w:bookmarkStart w:id="0" w:name="_GoBack"/>
            <w:bookmarkEnd w:id="0"/>
            <w:r>
              <w:rPr>
                <w:b/>
              </w:rPr>
              <w:t>ргана государственной власти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724" w:rsidRDefault="00542724" w:rsidP="00EA0E15">
            <w:pPr>
              <w:jc w:val="center"/>
              <w:rPr>
                <w:b/>
              </w:rPr>
            </w:pPr>
            <w:r>
              <w:rPr>
                <w:b/>
              </w:rPr>
              <w:t>Предельная численность работников</w:t>
            </w:r>
          </w:p>
        </w:tc>
      </w:tr>
      <w:tr w:rsidR="00542724" w:rsidTr="00C779F3">
        <w:trPr>
          <w:trHeight w:val="549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724" w:rsidRDefault="00542724" w:rsidP="00EA0E15">
            <w:pPr>
              <w:rPr>
                <w:b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724" w:rsidRDefault="00542724" w:rsidP="00EA0E15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724" w:rsidRDefault="00542724" w:rsidP="00E810A5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724" w:rsidRDefault="00542724" w:rsidP="00E810A5">
            <w:pPr>
              <w:jc w:val="center"/>
              <w:rPr>
                <w:b/>
              </w:rPr>
            </w:pPr>
            <w:r>
              <w:rPr>
                <w:b/>
              </w:rPr>
              <w:t>Аппарат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724" w:rsidRDefault="00542724" w:rsidP="00E810A5">
            <w:pPr>
              <w:jc w:val="center"/>
              <w:rPr>
                <w:b/>
              </w:rPr>
            </w:pPr>
            <w:r>
              <w:rPr>
                <w:b/>
              </w:rPr>
              <w:t>Территориальные</w:t>
            </w:r>
          </w:p>
          <w:p w:rsidR="00542724" w:rsidRDefault="00542724" w:rsidP="00E810A5">
            <w:pPr>
              <w:jc w:val="center"/>
              <w:rPr>
                <w:b/>
              </w:rPr>
            </w:pPr>
            <w:r>
              <w:rPr>
                <w:b/>
              </w:rPr>
              <w:t>органы</w:t>
            </w:r>
          </w:p>
        </w:tc>
      </w:tr>
      <w:tr w:rsidR="00EC3E09" w:rsidRPr="007B62B8" w:rsidTr="00C779F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09" w:rsidRPr="007B62B8" w:rsidRDefault="00EC3E09" w:rsidP="00E810A5">
            <w:pPr>
              <w:jc w:val="center"/>
              <w:rPr>
                <w:lang w:eastAsia="uk-UA"/>
              </w:rPr>
            </w:pPr>
            <w:r w:rsidRPr="007B62B8">
              <w:rPr>
                <w:lang w:eastAsia="uk-UA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09" w:rsidRPr="007B62B8" w:rsidRDefault="00EC3E09" w:rsidP="00EA0E15">
            <w:r w:rsidRPr="007B62B8">
              <w:t>Государственная служба ветеринарной медицины Луганской Народной Республики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E09" w:rsidRPr="00EC3E09" w:rsidRDefault="00EC3E09" w:rsidP="00E810A5">
            <w:pPr>
              <w:jc w:val="center"/>
            </w:pPr>
            <w:r w:rsidRPr="00EC3E09"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E09" w:rsidRPr="00EC3E09" w:rsidRDefault="00E810A5" w:rsidP="00E810A5">
            <w:pPr>
              <w:jc w:val="center"/>
            </w:pPr>
            <w: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E09" w:rsidRPr="00EC3E09" w:rsidRDefault="00E810A5" w:rsidP="00E810A5">
            <w:pPr>
              <w:jc w:val="center"/>
            </w:pPr>
            <w:r>
              <w:t>105</w:t>
            </w:r>
          </w:p>
        </w:tc>
      </w:tr>
    </w:tbl>
    <w:p w:rsidR="00542724" w:rsidRDefault="00542724" w:rsidP="00542724">
      <w:pPr>
        <w:ind w:firstLine="708"/>
        <w:jc w:val="both"/>
        <w:rPr>
          <w:sz w:val="28"/>
          <w:szCs w:val="28"/>
        </w:rPr>
      </w:pPr>
    </w:p>
    <w:p w:rsidR="00542724" w:rsidRDefault="00EC3E09" w:rsidP="00542724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542724">
        <w:rPr>
          <w:sz w:val="28"/>
          <w:szCs w:val="28"/>
        </w:rPr>
        <w:t>. Настоящее постановление вступает в силу со дня его опубликования.</w:t>
      </w:r>
    </w:p>
    <w:p w:rsidR="00542724" w:rsidRDefault="00542724" w:rsidP="00542724">
      <w:pPr>
        <w:ind w:firstLine="709"/>
        <w:rPr>
          <w:sz w:val="28"/>
          <w:szCs w:val="28"/>
        </w:rPr>
      </w:pPr>
    </w:p>
    <w:p w:rsidR="00C779F3" w:rsidRDefault="00C779F3" w:rsidP="00542724">
      <w:pPr>
        <w:ind w:firstLine="708"/>
        <w:jc w:val="both"/>
        <w:rPr>
          <w:sz w:val="28"/>
          <w:szCs w:val="28"/>
        </w:rPr>
      </w:pPr>
    </w:p>
    <w:p w:rsidR="00542724" w:rsidRDefault="00542724" w:rsidP="00542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Министров</w:t>
      </w:r>
    </w:p>
    <w:p w:rsidR="00646A24" w:rsidRPr="00E810A5" w:rsidRDefault="00542724" w:rsidP="00E810A5">
      <w:pPr>
        <w:ind w:firstLine="708"/>
        <w:jc w:val="both"/>
        <w:rPr>
          <w:bCs/>
          <w:spacing w:val="2"/>
          <w:sz w:val="28"/>
          <w:szCs w:val="28"/>
        </w:rPr>
      </w:pPr>
      <w:r>
        <w:rPr>
          <w:sz w:val="28"/>
          <w:szCs w:val="28"/>
        </w:rPr>
        <w:t xml:space="preserve">Луганской Народной Республики                                 Г.Н. </w:t>
      </w:r>
      <w:proofErr w:type="spellStart"/>
      <w:r>
        <w:rPr>
          <w:sz w:val="28"/>
          <w:szCs w:val="28"/>
        </w:rPr>
        <w:t>Цыпкалов</w:t>
      </w:r>
      <w:proofErr w:type="spellEnd"/>
      <w:r>
        <w:rPr>
          <w:sz w:val="28"/>
          <w:szCs w:val="28"/>
        </w:rPr>
        <w:t xml:space="preserve"> </w:t>
      </w:r>
    </w:p>
    <w:sectPr w:rsidR="00646A24" w:rsidRPr="00E810A5" w:rsidSect="00E810A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1326F"/>
    <w:rsid w:val="00111A98"/>
    <w:rsid w:val="0011326F"/>
    <w:rsid w:val="00227235"/>
    <w:rsid w:val="00542724"/>
    <w:rsid w:val="009133D8"/>
    <w:rsid w:val="00956304"/>
    <w:rsid w:val="00C779F3"/>
    <w:rsid w:val="00E6354D"/>
    <w:rsid w:val="00E810A5"/>
    <w:rsid w:val="00EC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133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33D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79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9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133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33D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79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9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Бойко</dc:creator>
  <cp:lastModifiedBy>Timon</cp:lastModifiedBy>
  <cp:revision>5</cp:revision>
  <dcterms:created xsi:type="dcterms:W3CDTF">2015-07-27T06:37:00Z</dcterms:created>
  <dcterms:modified xsi:type="dcterms:W3CDTF">2015-08-11T12:08:00Z</dcterms:modified>
</cp:coreProperties>
</file>