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36" w:rsidRDefault="00263E36" w:rsidP="001C3F8D"/>
    <w:p w:rsidR="00263E36" w:rsidRDefault="00263E36" w:rsidP="00263E36">
      <w:pPr>
        <w:jc w:val="center"/>
        <w:rPr>
          <w:rStyle w:val="a8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E1F48">
        <w:rPr>
          <w:rStyle w:val="a8"/>
          <w:rFonts w:ascii="Arial" w:hAnsi="Arial" w:cs="Arial"/>
          <w:color w:val="000000"/>
          <w:sz w:val="28"/>
          <w:szCs w:val="28"/>
          <w:shd w:val="clear" w:color="auto" w:fill="FFFFFF"/>
        </w:rPr>
        <w:t>СВЕДЕНИЯ</w:t>
      </w:r>
      <w:r w:rsidRPr="007E1F4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A34D96" w:rsidRPr="00A34D96">
        <w:rPr>
          <w:rStyle w:val="a8"/>
          <w:rFonts w:ascii="Arial" w:hAnsi="Arial" w:cs="Arial"/>
          <w:color w:val="000000"/>
          <w:sz w:val="28"/>
          <w:szCs w:val="28"/>
          <w:shd w:val="clear" w:color="auto" w:fill="FFFFFF"/>
        </w:rPr>
        <w:t>о стоимости изготовления печатных агитационных материалов на выборах 2024 года</w:t>
      </w:r>
      <w:r w:rsidRPr="007E1F48">
        <w:rPr>
          <w:rStyle w:val="a8"/>
          <w:rFonts w:ascii="Arial" w:hAnsi="Arial" w:cs="Arial"/>
          <w:color w:val="000000"/>
          <w:sz w:val="28"/>
          <w:szCs w:val="28"/>
          <w:shd w:val="clear" w:color="auto" w:fill="FFFFFF"/>
        </w:rPr>
        <w:t> Луганск типография ИП Сиканевич Ю.В.</w:t>
      </w:r>
      <w:r w:rsidRPr="007E1F4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7E1F48">
        <w:rPr>
          <w:rStyle w:val="a8"/>
          <w:rFonts w:ascii="Arial" w:hAnsi="Arial" w:cs="Arial"/>
          <w:color w:val="000000"/>
          <w:sz w:val="28"/>
          <w:szCs w:val="28"/>
          <w:shd w:val="clear" w:color="auto" w:fill="FFFFFF"/>
        </w:rPr>
        <w:t>(Рекламно-производственная компания «АРТ ЛИДЕР»)</w:t>
      </w:r>
    </w:p>
    <w:p w:rsidR="009F068C" w:rsidRDefault="009F068C" w:rsidP="00263E36">
      <w:pPr>
        <w:jc w:val="center"/>
        <w:rPr>
          <w:rStyle w:val="a8"/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W w:w="5000" w:type="pct"/>
        <w:tblBorders>
          <w:left w:val="single" w:sz="6" w:space="0" w:color="E1DFE0"/>
          <w:bottom w:val="single" w:sz="48" w:space="0" w:color="E1DF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8"/>
        <w:gridCol w:w="950"/>
        <w:gridCol w:w="950"/>
        <w:gridCol w:w="812"/>
      </w:tblGrid>
      <w:tr w:rsidR="00263E36" w:rsidRPr="00263E36" w:rsidTr="00263E36">
        <w:tc>
          <w:tcPr>
            <w:tcW w:w="0" w:type="auto"/>
            <w:gridSpan w:val="3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Широкоформатная печать 360dpi, ширина печати 3,2м</w:t>
            </w: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Баннерное полотно 440 г/м.кв.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Баннерное полотно 510 г/м.кв. ЛИТОЙ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Баннер 3х6м 440г/м.кв. с люверсами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Баннер 3х6м 510г/м.кв. с люверсами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12816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10368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Постер блюбек 3х6м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4222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Сити 1,2х1,8м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Плакат А1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gridSpan w:val="3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Широкоформатная печать 720dpi, ширина печати 1,6м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Самоклеющаяся пленка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Самоклеющаяся пленка с контурным резом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блюбек 115 г/м.кв.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Сити 150г/м.кв.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100шт.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Плакат А1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Самоклеющаяся пленка А2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Самоклеющаяся пленка А3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люверсов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Обрез по контуру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м.пог.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50м.кв.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Информационный стенд прямой ПВХ 3мм+ШП при размере 1х1м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Информационный стенд фигурный ПВХ 3мм+ШП при размере 1х1м</w:t>
            </w:r>
            <w:r w:rsidRPr="00263E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Карман накладной А4 плоский прозрачный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Карман накладной А3 плоский прозрачный</w:t>
            </w:r>
            <w:r w:rsidRPr="00263E3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Флаги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50шт.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Флажная сетка триколор РФ двусторонний 1,35х0,9м с карманом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Флажная сетка триколор РФ двусторонний 1,50х1,0м с карманом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Флажная сетка односторон. индивид. дизайн 1,35х0,9м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Флажная сетка односторон. индивид. дизайн 1,00х0,70м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Флаг кабинетный 1,5*1,0м блокаут 250г/м.кв.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Флаг кабинетный 1,5*1,0м блокаут 500г/м.кв.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Подставка напольная кабинетная дерево с навершием 2,2м1 шток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Флажок на палочке нейлон 12*24см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Сувенирная продукция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Пакет полиэтиленовый бел 30*40см 1 цвет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Пакет полиэтиленовый бел 40*50см 1 цвет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Ручка белая промо с печатью УФ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Значок 44мм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Брелок акриловый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Магнит виниловый 10х7см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Кепка брендированная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Футболка х/б лицо - лого, спина А4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Манишка нейлон белая + сублимация А4 с 2 сторон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Кружки с печатью 330мл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Вымпел 10х14см с присоской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Полиграфическая продукция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Визитки 4+4 9х5см, УФ лак 1+0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Календарик карманный 10х7см 4+4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Листовка евроформат мел. 115г/м.кв. 4+4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Евробуклет А4 с 2 сгибами мел. 115г./м.кв.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Листовка А4 мел. 115 г/м.кв. 4+0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Листовка А3 мел. 115 г/м.кв. 4+0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Листовка А2 мел. 115 г/м.кв. 4+0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1000шт.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Блокнот А5 блок офсет 65 г/м.кв., клетка 1+1, 45 л, Обложка 4+0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74,88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72,96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FFFFF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3E36" w:rsidRPr="00263E36" w:rsidTr="00263E36"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Блокнот А6 блок офсет 65 г/м.кв., клетка 1+1, 45 л, Обложка 4+0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61,44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0" w:type="auto"/>
            <w:tcBorders>
              <w:top w:val="single" w:sz="6" w:space="0" w:color="E1DFE0"/>
              <w:left w:val="single" w:sz="2" w:space="0" w:color="E1DFE0"/>
              <w:bottom w:val="single" w:sz="2" w:space="0" w:color="E1DFE0"/>
              <w:right w:val="single" w:sz="6" w:space="0" w:color="E1DFE0"/>
            </w:tcBorders>
            <w:shd w:val="clear" w:color="auto" w:fill="FAFAFA"/>
            <w:noWrap/>
            <w:vAlign w:val="center"/>
            <w:hideMark/>
          </w:tcPr>
          <w:p w:rsidR="00263E36" w:rsidRPr="00263E36" w:rsidRDefault="00263E36" w:rsidP="00263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63E36" w:rsidRDefault="00263E36" w:rsidP="001C3F8D"/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>Возможно изготовление индивидуальной брендированной агитационной продукции, полиграфической продукции нестандартных размеров и т.д.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 xml:space="preserve">Все цены указаны в рублях, за 1 экземпляр/м.кв. с учетом указанных материалов, все остальные позиции просчитываются индивидуально, в зависимости от разработанной рекламной кампании. 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 xml:space="preserve">Оплата изготовления агитационных материалов производится безналичным расчетом со 100% предоплатой из средств соответствующего избирательного фонда, в соответствии с действующим законодательством. 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 xml:space="preserve">Цены указаны без НДС (НДС не облагается "Упрощенная система налогообложения" согласно п.2 ст.346.11 гл.26.2 НК РФ). 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>При расчете окончательной стоимости работ и услуг учитываются тираж, формат, сроки изготовления, а также качественные характеристики исходных материалов и используемой технологии производства.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>Услуги по разработке макета, а также дополнительная постпечатная обработка печатных и иных агитационных материалов оплачиваются дополнительно.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>Все работы и услуги выполняются на равных условиях для всех кандидатов.</w:t>
      </w:r>
    </w:p>
    <w:p w:rsidR="00263E36" w:rsidRPr="009F068C" w:rsidRDefault="00263E36" w:rsidP="009F068C">
      <w:pPr>
        <w:jc w:val="both"/>
        <w:rPr>
          <w:rFonts w:ascii="Arial" w:hAnsi="Arial" w:cs="Arial"/>
          <w:sz w:val="28"/>
          <w:szCs w:val="28"/>
        </w:rPr>
      </w:pPr>
      <w:r w:rsidRPr="009F068C">
        <w:rPr>
          <w:rFonts w:ascii="Arial" w:hAnsi="Arial" w:cs="Arial"/>
          <w:sz w:val="28"/>
          <w:szCs w:val="28"/>
        </w:rPr>
        <w:t>Доставка по городу, области и в другие регионы рассчитывается дополнительно.</w:t>
      </w:r>
    </w:p>
    <w:sectPr w:rsidR="00263E36" w:rsidRPr="009F068C" w:rsidSect="009F068C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D4" w:rsidRDefault="001714D4" w:rsidP="00AE444F">
      <w:pPr>
        <w:spacing w:after="0" w:line="240" w:lineRule="auto"/>
      </w:pPr>
      <w:r>
        <w:separator/>
      </w:r>
    </w:p>
  </w:endnote>
  <w:endnote w:type="continuationSeparator" w:id="0">
    <w:p w:rsidR="001714D4" w:rsidRDefault="001714D4" w:rsidP="00AE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D4" w:rsidRDefault="001714D4" w:rsidP="00AE444F">
      <w:pPr>
        <w:spacing w:after="0" w:line="240" w:lineRule="auto"/>
      </w:pPr>
      <w:r>
        <w:separator/>
      </w:r>
    </w:p>
  </w:footnote>
  <w:footnote w:type="continuationSeparator" w:id="0">
    <w:p w:rsidR="001714D4" w:rsidRDefault="001714D4" w:rsidP="00AE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56"/>
    <w:rsid w:val="001714D4"/>
    <w:rsid w:val="001C3F8D"/>
    <w:rsid w:val="00263E36"/>
    <w:rsid w:val="002F1C56"/>
    <w:rsid w:val="006E27CD"/>
    <w:rsid w:val="009F068C"/>
    <w:rsid w:val="00A34D96"/>
    <w:rsid w:val="00AA395C"/>
    <w:rsid w:val="00A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4165"/>
  <w15:chartTrackingRefBased/>
  <w15:docId w15:val="{9C68C752-6F87-4F2F-89FF-F7C9762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44F"/>
  </w:style>
  <w:style w:type="paragraph" w:styleId="a6">
    <w:name w:val="footer"/>
    <w:basedOn w:val="a"/>
    <w:link w:val="a7"/>
    <w:uiPriority w:val="99"/>
    <w:unhideWhenUsed/>
    <w:rsid w:val="00AE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44F"/>
  </w:style>
  <w:style w:type="character" w:styleId="a8">
    <w:name w:val="Strong"/>
    <w:basedOn w:val="a0"/>
    <w:uiPriority w:val="22"/>
    <w:qFormat/>
    <w:rsid w:val="0026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2023-12-27T12:03:00Z</dcterms:created>
  <dcterms:modified xsi:type="dcterms:W3CDTF">2023-12-27T12:27:00Z</dcterms:modified>
</cp:coreProperties>
</file>