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E3281" w14:textId="77777777" w:rsidR="001519DF" w:rsidRPr="001519DF" w:rsidRDefault="001519DF" w:rsidP="001519DF">
      <w:pPr>
        <w:spacing w:after="0" w:line="240" w:lineRule="auto"/>
        <w:ind w:firstLine="0"/>
        <w:jc w:val="center"/>
        <w:rPr>
          <w:b/>
          <w:bCs/>
          <w:color w:val="auto"/>
          <w:szCs w:val="28"/>
        </w:rPr>
      </w:pPr>
      <w:r w:rsidRPr="001519DF">
        <w:rPr>
          <w:b/>
          <w:bCs/>
          <w:color w:val="auto"/>
          <w:szCs w:val="28"/>
        </w:rPr>
        <w:t>Совет муниципального округа муниципальное образование</w:t>
      </w:r>
    </w:p>
    <w:p w14:paraId="14F43843" w14:textId="77777777" w:rsidR="001519DF" w:rsidRPr="001519DF" w:rsidRDefault="001519DF" w:rsidP="001519DF">
      <w:pPr>
        <w:spacing w:after="0" w:line="240" w:lineRule="auto"/>
        <w:ind w:firstLine="0"/>
        <w:jc w:val="center"/>
        <w:rPr>
          <w:b/>
          <w:bCs/>
          <w:color w:val="auto"/>
          <w:szCs w:val="28"/>
        </w:rPr>
      </w:pPr>
      <w:r w:rsidRPr="001519DF">
        <w:rPr>
          <w:b/>
          <w:bCs/>
          <w:color w:val="auto"/>
          <w:szCs w:val="28"/>
        </w:rPr>
        <w:t>Марковский муниципальный округ</w:t>
      </w:r>
    </w:p>
    <w:p w14:paraId="781F1B0F" w14:textId="77777777" w:rsidR="001519DF" w:rsidRPr="001519DF" w:rsidRDefault="001519DF" w:rsidP="001519DF">
      <w:pPr>
        <w:spacing w:after="0" w:line="240" w:lineRule="auto"/>
        <w:ind w:firstLine="0"/>
        <w:jc w:val="center"/>
        <w:rPr>
          <w:b/>
          <w:bCs/>
          <w:color w:val="auto"/>
          <w:szCs w:val="28"/>
        </w:rPr>
      </w:pPr>
      <w:r w:rsidRPr="001519DF">
        <w:rPr>
          <w:b/>
          <w:bCs/>
          <w:color w:val="auto"/>
          <w:szCs w:val="28"/>
        </w:rPr>
        <w:t>Луганской Народной Республики</w:t>
      </w:r>
    </w:p>
    <w:p w14:paraId="5C5DFB8B" w14:textId="77777777" w:rsidR="001519DF" w:rsidRDefault="001519DF" w:rsidP="00635BD4">
      <w:pPr>
        <w:spacing w:after="0" w:line="240" w:lineRule="auto"/>
        <w:ind w:firstLine="0"/>
        <w:jc w:val="center"/>
        <w:rPr>
          <w:rFonts w:eastAsia="Calibri"/>
          <w:b/>
          <w:color w:val="auto"/>
          <w:lang w:eastAsia="en-US"/>
        </w:rPr>
      </w:pPr>
    </w:p>
    <w:p w14:paraId="0B777F18" w14:textId="66F42847" w:rsidR="00635BD4" w:rsidRPr="00635BD4" w:rsidRDefault="00635BD4" w:rsidP="00635BD4">
      <w:pPr>
        <w:spacing w:after="0" w:line="240" w:lineRule="auto"/>
        <w:ind w:firstLine="0"/>
        <w:jc w:val="center"/>
        <w:rPr>
          <w:rFonts w:eastAsia="Calibri"/>
          <w:b/>
          <w:color w:val="auto"/>
          <w:lang w:eastAsia="en-US"/>
        </w:rPr>
      </w:pPr>
      <w:r w:rsidRPr="00635BD4">
        <w:rPr>
          <w:rFonts w:eastAsia="Calibri"/>
          <w:b/>
          <w:color w:val="auto"/>
          <w:lang w:val="en-US" w:eastAsia="en-US"/>
        </w:rPr>
        <w:t>XV</w:t>
      </w:r>
      <w:r w:rsidRPr="00635BD4">
        <w:rPr>
          <w:rFonts w:eastAsia="Calibri"/>
          <w:b/>
          <w:color w:val="auto"/>
          <w:lang w:eastAsia="en-US"/>
        </w:rPr>
        <w:t xml:space="preserve"> </w:t>
      </w:r>
      <w:r w:rsidR="005E0BFC">
        <w:rPr>
          <w:rFonts w:eastAsia="Calibri"/>
          <w:b/>
          <w:color w:val="auto"/>
          <w:lang w:eastAsia="en-US"/>
        </w:rPr>
        <w:t>заседание</w:t>
      </w:r>
      <w:r w:rsidRPr="00635BD4">
        <w:rPr>
          <w:rFonts w:eastAsia="Calibri"/>
          <w:b/>
          <w:color w:val="auto"/>
          <w:lang w:eastAsia="en-US"/>
        </w:rPr>
        <w:t xml:space="preserve"> I созыва</w:t>
      </w:r>
    </w:p>
    <w:p w14:paraId="025377F7" w14:textId="77777777" w:rsidR="00635BD4" w:rsidRPr="00635BD4" w:rsidRDefault="00635BD4" w:rsidP="00635BD4">
      <w:pPr>
        <w:spacing w:after="0" w:line="240" w:lineRule="auto"/>
        <w:ind w:firstLine="0"/>
        <w:jc w:val="center"/>
        <w:rPr>
          <w:rFonts w:eastAsia="Calibri"/>
          <w:b/>
          <w:color w:val="auto"/>
          <w:lang w:eastAsia="en-US"/>
        </w:rPr>
      </w:pPr>
    </w:p>
    <w:p w14:paraId="572DF3B4" w14:textId="77777777" w:rsidR="00635BD4" w:rsidRPr="00FC0043" w:rsidRDefault="00635BD4" w:rsidP="00635BD4">
      <w:pPr>
        <w:spacing w:after="0" w:line="240" w:lineRule="auto"/>
        <w:ind w:firstLine="0"/>
        <w:jc w:val="center"/>
        <w:rPr>
          <w:rFonts w:eastAsia="Calibri"/>
          <w:b/>
          <w:color w:val="auto"/>
          <w:sz w:val="32"/>
          <w:szCs w:val="36"/>
          <w:lang w:eastAsia="en-US"/>
        </w:rPr>
      </w:pPr>
      <w:r w:rsidRPr="00FC0043">
        <w:rPr>
          <w:rFonts w:eastAsia="Calibri"/>
          <w:b/>
          <w:color w:val="auto"/>
          <w:sz w:val="32"/>
          <w:szCs w:val="36"/>
          <w:lang w:eastAsia="en-US"/>
        </w:rPr>
        <w:t>РЕШЕНИЕ</w:t>
      </w:r>
    </w:p>
    <w:p w14:paraId="18EB2A58" w14:textId="77777777" w:rsidR="00635BD4" w:rsidRPr="00635BD4" w:rsidRDefault="00635BD4" w:rsidP="00635BD4">
      <w:pPr>
        <w:spacing w:after="0" w:line="240" w:lineRule="auto"/>
        <w:ind w:firstLine="0"/>
        <w:jc w:val="center"/>
        <w:rPr>
          <w:rFonts w:eastAsia="Calibri"/>
          <w:b/>
          <w:color w:val="auto"/>
          <w:szCs w:val="28"/>
          <w:lang w:eastAsia="en-US"/>
        </w:rPr>
      </w:pPr>
    </w:p>
    <w:p w14:paraId="10C4364E" w14:textId="5FEA3718" w:rsidR="00635BD4" w:rsidRPr="00635BD4" w:rsidRDefault="00FC0043" w:rsidP="00635BD4">
      <w:pPr>
        <w:spacing w:after="0" w:line="240" w:lineRule="auto"/>
        <w:ind w:firstLine="0"/>
        <w:jc w:val="center"/>
        <w:rPr>
          <w:rFonts w:eastAsia="Calibri"/>
          <w:color w:val="auto"/>
          <w:lang w:eastAsia="en-US"/>
        </w:rPr>
      </w:pPr>
      <w:r>
        <w:rPr>
          <w:rFonts w:eastAsia="Calibri"/>
          <w:color w:val="auto"/>
          <w:lang w:eastAsia="en-US"/>
        </w:rPr>
        <w:t>«01» марта</w:t>
      </w:r>
      <w:r w:rsidR="00635BD4" w:rsidRPr="00635BD4">
        <w:rPr>
          <w:rFonts w:eastAsia="Calibri"/>
          <w:color w:val="auto"/>
          <w:lang w:eastAsia="en-US"/>
        </w:rPr>
        <w:t xml:space="preserve"> 2024 г.</w:t>
      </w:r>
      <w:r w:rsidR="00635BD4" w:rsidRPr="00635BD4">
        <w:rPr>
          <w:rFonts w:eastAsia="Calibri"/>
          <w:color w:val="auto"/>
          <w:lang w:eastAsia="en-US"/>
        </w:rPr>
        <w:tab/>
        <w:t xml:space="preserve">             </w:t>
      </w:r>
      <w:r>
        <w:rPr>
          <w:rFonts w:eastAsia="Calibri"/>
          <w:color w:val="auto"/>
          <w:lang w:eastAsia="en-US"/>
        </w:rPr>
        <w:t xml:space="preserve">    </w:t>
      </w:r>
      <w:proofErr w:type="spellStart"/>
      <w:r>
        <w:rPr>
          <w:rFonts w:eastAsia="Calibri"/>
          <w:color w:val="auto"/>
          <w:lang w:eastAsia="en-US"/>
        </w:rPr>
        <w:t>пгт</w:t>
      </w:r>
      <w:proofErr w:type="spellEnd"/>
      <w:r>
        <w:rPr>
          <w:rFonts w:eastAsia="Calibri"/>
          <w:color w:val="auto"/>
          <w:lang w:eastAsia="en-US"/>
        </w:rPr>
        <w:t>. Марковка</w:t>
      </w:r>
      <w:r>
        <w:rPr>
          <w:rFonts w:eastAsia="Calibri"/>
          <w:color w:val="auto"/>
          <w:lang w:eastAsia="en-US"/>
        </w:rPr>
        <w:tab/>
      </w:r>
      <w:r>
        <w:rPr>
          <w:rFonts w:eastAsia="Calibri"/>
          <w:color w:val="auto"/>
          <w:lang w:eastAsia="en-US"/>
        </w:rPr>
        <w:tab/>
      </w:r>
      <w:r>
        <w:rPr>
          <w:rFonts w:eastAsia="Calibri"/>
          <w:color w:val="auto"/>
          <w:lang w:eastAsia="en-US"/>
        </w:rPr>
        <w:tab/>
        <w:t xml:space="preserve">  </w:t>
      </w:r>
      <w:r w:rsidR="00A56C06">
        <w:rPr>
          <w:rFonts w:eastAsia="Calibri"/>
          <w:color w:val="auto"/>
          <w:lang w:eastAsia="en-US"/>
        </w:rPr>
        <w:t xml:space="preserve">         </w:t>
      </w:r>
      <w:bookmarkStart w:id="0" w:name="_GoBack"/>
      <w:bookmarkEnd w:id="0"/>
      <w:r>
        <w:rPr>
          <w:rFonts w:eastAsia="Calibri"/>
          <w:color w:val="auto"/>
          <w:lang w:eastAsia="en-US"/>
        </w:rPr>
        <w:t xml:space="preserve">    № 4</w:t>
      </w:r>
    </w:p>
    <w:p w14:paraId="656C2EC7" w14:textId="77777777" w:rsidR="00635BD4" w:rsidRPr="00635BD4" w:rsidRDefault="00635BD4" w:rsidP="00635BD4">
      <w:pPr>
        <w:spacing w:after="0" w:line="276" w:lineRule="auto"/>
        <w:ind w:firstLine="567"/>
        <w:jc w:val="center"/>
        <w:rPr>
          <w:rFonts w:eastAsia="Calibri"/>
          <w:b/>
          <w:color w:val="auto"/>
          <w:szCs w:val="28"/>
          <w:lang w:eastAsia="en-US"/>
        </w:rPr>
      </w:pPr>
    </w:p>
    <w:p w14:paraId="238BA649" w14:textId="4174B06A" w:rsidR="00635BD4" w:rsidRPr="00635BD4" w:rsidRDefault="00635BD4" w:rsidP="00635BD4">
      <w:pPr>
        <w:spacing w:after="0" w:line="240" w:lineRule="auto"/>
        <w:ind w:firstLine="567"/>
        <w:jc w:val="center"/>
        <w:rPr>
          <w:rFonts w:eastAsia="Calibri"/>
          <w:b/>
          <w:color w:val="auto"/>
          <w:spacing w:val="-6"/>
          <w:position w:val="-2"/>
          <w:szCs w:val="28"/>
          <w:lang w:eastAsia="en-US"/>
        </w:rPr>
      </w:pPr>
      <w:r w:rsidRPr="00635BD4">
        <w:rPr>
          <w:rFonts w:eastAsia="Calibri"/>
          <w:b/>
          <w:color w:val="auto"/>
          <w:spacing w:val="-6"/>
          <w:position w:val="-2"/>
          <w:szCs w:val="28"/>
          <w:lang w:eastAsia="en-US"/>
        </w:rPr>
        <w:t xml:space="preserve">Об утверждении </w:t>
      </w:r>
      <w:r>
        <w:rPr>
          <w:rFonts w:eastAsia="Calibri"/>
          <w:b/>
          <w:color w:val="auto"/>
          <w:spacing w:val="-6"/>
          <w:position w:val="-2"/>
          <w:szCs w:val="28"/>
          <w:lang w:eastAsia="en-US"/>
        </w:rPr>
        <w:t xml:space="preserve">Методики </w:t>
      </w:r>
      <w:r w:rsidRPr="00635BD4">
        <w:rPr>
          <w:rFonts w:eastAsia="Calibri"/>
          <w:b/>
          <w:color w:val="auto"/>
          <w:spacing w:val="-6"/>
          <w:position w:val="-2"/>
          <w:szCs w:val="28"/>
          <w:lang w:eastAsia="en-US"/>
        </w:rPr>
        <w:t xml:space="preserve">расчета и распределения арендной платы </w:t>
      </w:r>
    </w:p>
    <w:p w14:paraId="3F770DDE" w14:textId="77777777" w:rsidR="00635BD4" w:rsidRPr="00635BD4" w:rsidRDefault="00635BD4" w:rsidP="00635BD4">
      <w:pPr>
        <w:spacing w:after="0" w:line="240" w:lineRule="auto"/>
        <w:ind w:firstLine="567"/>
        <w:jc w:val="center"/>
        <w:rPr>
          <w:rFonts w:eastAsia="Calibri"/>
          <w:b/>
          <w:color w:val="auto"/>
          <w:spacing w:val="-6"/>
          <w:position w:val="-2"/>
          <w:szCs w:val="28"/>
          <w:lang w:eastAsia="en-US"/>
        </w:rPr>
      </w:pPr>
      <w:r w:rsidRPr="00635BD4">
        <w:rPr>
          <w:rFonts w:eastAsia="Calibri"/>
          <w:b/>
          <w:color w:val="auto"/>
          <w:spacing w:val="-6"/>
          <w:position w:val="-2"/>
          <w:szCs w:val="28"/>
          <w:lang w:eastAsia="en-US"/>
        </w:rPr>
        <w:t>при передаче в аренду имущества, находящегося в собственности муниципального образования Марковский муниципальный округ</w:t>
      </w:r>
    </w:p>
    <w:p w14:paraId="26DE4A23" w14:textId="555BE533" w:rsidR="00635BD4" w:rsidRPr="00635BD4" w:rsidRDefault="00635BD4" w:rsidP="00635BD4">
      <w:pPr>
        <w:spacing w:after="0" w:line="240" w:lineRule="auto"/>
        <w:ind w:firstLine="567"/>
        <w:jc w:val="center"/>
        <w:rPr>
          <w:rFonts w:eastAsia="Calibri"/>
          <w:b/>
          <w:color w:val="auto"/>
          <w:spacing w:val="-6"/>
          <w:position w:val="-2"/>
          <w:szCs w:val="28"/>
          <w:lang w:eastAsia="en-US"/>
        </w:rPr>
      </w:pPr>
      <w:r w:rsidRPr="00635BD4">
        <w:rPr>
          <w:rFonts w:eastAsia="Calibri"/>
          <w:b/>
          <w:color w:val="auto"/>
          <w:spacing w:val="-6"/>
          <w:position w:val="-2"/>
          <w:szCs w:val="28"/>
          <w:lang w:eastAsia="en-US"/>
        </w:rPr>
        <w:t>Луганской Народной Республики</w:t>
      </w:r>
    </w:p>
    <w:p w14:paraId="38CEE1D4" w14:textId="77777777" w:rsidR="00635BD4" w:rsidRPr="00635BD4" w:rsidRDefault="00635BD4" w:rsidP="00635BD4">
      <w:pPr>
        <w:spacing w:after="0" w:line="240" w:lineRule="auto"/>
        <w:ind w:firstLine="709"/>
        <w:jc w:val="center"/>
        <w:rPr>
          <w:rFonts w:eastAsia="Calibri"/>
          <w:color w:val="auto"/>
          <w:spacing w:val="-6"/>
          <w:position w:val="-2"/>
          <w:sz w:val="18"/>
          <w:szCs w:val="28"/>
          <w:lang w:eastAsia="en-US"/>
        </w:rPr>
      </w:pPr>
    </w:p>
    <w:p w14:paraId="73BA55EF" w14:textId="4C89F4EF" w:rsidR="00635BD4" w:rsidRPr="00635BD4" w:rsidRDefault="00635BD4" w:rsidP="00635BD4">
      <w:pPr>
        <w:spacing w:after="0" w:line="240" w:lineRule="auto"/>
        <w:ind w:firstLine="709"/>
        <w:rPr>
          <w:rFonts w:eastAsia="Calibri"/>
          <w:color w:val="auto"/>
          <w:spacing w:val="-6"/>
          <w:position w:val="-2"/>
          <w:szCs w:val="28"/>
          <w:lang w:eastAsia="en-US"/>
        </w:rPr>
      </w:pPr>
      <w:r w:rsidRPr="00635BD4">
        <w:rPr>
          <w:rFonts w:eastAsia="Calibri"/>
          <w:color w:val="auto"/>
          <w:spacing w:val="-6"/>
          <w:position w:val="-2"/>
          <w:szCs w:val="28"/>
          <w:lang w:eastAsia="en-US"/>
        </w:rPr>
        <w:t>В соответствии с Федеральн</w:t>
      </w:r>
      <w:r w:rsidR="00895F37">
        <w:rPr>
          <w:rFonts w:eastAsia="Calibri"/>
          <w:color w:val="auto"/>
          <w:spacing w:val="-6"/>
          <w:position w:val="-2"/>
          <w:szCs w:val="28"/>
          <w:lang w:eastAsia="en-US"/>
        </w:rPr>
        <w:t>ым</w:t>
      </w:r>
      <w:r w:rsidRPr="00635BD4">
        <w:rPr>
          <w:rFonts w:eastAsia="Calibri"/>
          <w:color w:val="auto"/>
          <w:spacing w:val="-6"/>
          <w:position w:val="-2"/>
          <w:szCs w:val="28"/>
          <w:lang w:eastAsia="en-US"/>
        </w:rPr>
        <w:t xml:space="preserve"> закон</w:t>
      </w:r>
      <w:r w:rsidR="00895F37">
        <w:rPr>
          <w:rFonts w:eastAsia="Calibri"/>
          <w:color w:val="auto"/>
          <w:spacing w:val="-6"/>
          <w:position w:val="-2"/>
          <w:szCs w:val="28"/>
          <w:lang w:eastAsia="en-US"/>
        </w:rPr>
        <w:t>ом</w:t>
      </w:r>
      <w:r>
        <w:rPr>
          <w:rFonts w:eastAsia="Calibri"/>
          <w:color w:val="auto"/>
          <w:spacing w:val="-6"/>
          <w:position w:val="-2"/>
          <w:szCs w:val="28"/>
          <w:lang w:eastAsia="en-US"/>
        </w:rPr>
        <w:t xml:space="preserve"> </w:t>
      </w:r>
      <w:r w:rsidRPr="00635BD4">
        <w:rPr>
          <w:rFonts w:eastAsia="Calibri"/>
          <w:color w:val="auto"/>
          <w:spacing w:val="-6"/>
          <w:position w:val="-2"/>
          <w:szCs w:val="28"/>
          <w:lang w:eastAsia="en-US"/>
        </w:rPr>
        <w:t>от 06.10.2003 № 131-ФЗ «Об общих принципах организации местного самоуправления</w:t>
      </w:r>
      <w:r w:rsidR="00895F37">
        <w:rPr>
          <w:rFonts w:eastAsia="Calibri"/>
          <w:color w:val="auto"/>
          <w:spacing w:val="-6"/>
          <w:position w:val="-2"/>
          <w:szCs w:val="28"/>
          <w:lang w:eastAsia="en-US"/>
        </w:rPr>
        <w:t xml:space="preserve"> </w:t>
      </w:r>
      <w:r w:rsidRPr="00635BD4">
        <w:rPr>
          <w:rFonts w:eastAsia="Calibri"/>
          <w:color w:val="auto"/>
          <w:spacing w:val="-6"/>
          <w:position w:val="-2"/>
          <w:szCs w:val="28"/>
          <w:lang w:eastAsia="en-US"/>
        </w:rPr>
        <w:t>в Российской Федерации»,</w:t>
      </w:r>
      <w:r w:rsidRPr="00635BD4">
        <w:t xml:space="preserve"> </w:t>
      </w:r>
      <w:r w:rsidRPr="00635BD4">
        <w:rPr>
          <w:rFonts w:eastAsia="Calibri"/>
          <w:color w:val="auto"/>
          <w:spacing w:val="-6"/>
          <w:position w:val="-2"/>
          <w:szCs w:val="28"/>
          <w:lang w:eastAsia="en-US"/>
        </w:rPr>
        <w:t xml:space="preserve">Федеральным законом от </w:t>
      </w:r>
      <w:r>
        <w:rPr>
          <w:rFonts w:eastAsia="Calibri"/>
          <w:color w:val="auto"/>
          <w:spacing w:val="-6"/>
          <w:position w:val="-2"/>
          <w:szCs w:val="28"/>
          <w:lang w:eastAsia="en-US"/>
        </w:rPr>
        <w:t>14</w:t>
      </w:r>
      <w:r w:rsidRPr="00635BD4">
        <w:rPr>
          <w:rFonts w:eastAsia="Calibri"/>
          <w:color w:val="auto"/>
          <w:spacing w:val="-6"/>
          <w:position w:val="-2"/>
          <w:szCs w:val="28"/>
          <w:lang w:eastAsia="en-US"/>
        </w:rPr>
        <w:t>.</w:t>
      </w:r>
      <w:r>
        <w:rPr>
          <w:rFonts w:eastAsia="Calibri"/>
          <w:color w:val="auto"/>
          <w:spacing w:val="-6"/>
          <w:position w:val="-2"/>
          <w:szCs w:val="28"/>
          <w:lang w:eastAsia="en-US"/>
        </w:rPr>
        <w:t>11</w:t>
      </w:r>
      <w:r w:rsidRPr="00635BD4">
        <w:rPr>
          <w:rFonts w:eastAsia="Calibri"/>
          <w:color w:val="auto"/>
          <w:spacing w:val="-6"/>
          <w:position w:val="-2"/>
          <w:szCs w:val="28"/>
          <w:lang w:eastAsia="en-US"/>
        </w:rPr>
        <w:t>.20</w:t>
      </w:r>
      <w:r>
        <w:rPr>
          <w:rFonts w:eastAsia="Calibri"/>
          <w:color w:val="auto"/>
          <w:spacing w:val="-6"/>
          <w:position w:val="-2"/>
          <w:szCs w:val="28"/>
          <w:lang w:eastAsia="en-US"/>
        </w:rPr>
        <w:t>02 № 161-ФЗ</w:t>
      </w:r>
      <w:r w:rsidRPr="00635BD4">
        <w:rPr>
          <w:rFonts w:eastAsia="Calibri"/>
          <w:color w:val="auto"/>
          <w:spacing w:val="-6"/>
          <w:position w:val="-2"/>
          <w:szCs w:val="28"/>
          <w:lang w:eastAsia="en-US"/>
        </w:rPr>
        <w:t xml:space="preserve"> </w:t>
      </w:r>
      <w:r>
        <w:rPr>
          <w:rFonts w:eastAsia="Calibri"/>
          <w:color w:val="auto"/>
          <w:spacing w:val="-6"/>
          <w:position w:val="-2"/>
          <w:szCs w:val="28"/>
          <w:lang w:eastAsia="en-US"/>
        </w:rPr>
        <w:t>«</w:t>
      </w:r>
      <w:r w:rsidRPr="00635BD4">
        <w:rPr>
          <w:rFonts w:eastAsia="Calibri"/>
          <w:color w:val="auto"/>
          <w:spacing w:val="-6"/>
          <w:position w:val="-2"/>
          <w:szCs w:val="28"/>
          <w:lang w:eastAsia="en-US"/>
        </w:rPr>
        <w:t xml:space="preserve">О государственных </w:t>
      </w:r>
      <w:r w:rsidR="00895F37">
        <w:rPr>
          <w:rFonts w:eastAsia="Calibri"/>
          <w:color w:val="auto"/>
          <w:spacing w:val="-6"/>
          <w:position w:val="-2"/>
          <w:szCs w:val="28"/>
          <w:lang w:eastAsia="en-US"/>
        </w:rPr>
        <w:br/>
      </w:r>
      <w:r w:rsidRPr="00635BD4">
        <w:rPr>
          <w:rFonts w:eastAsia="Calibri"/>
          <w:color w:val="auto"/>
          <w:spacing w:val="-6"/>
          <w:position w:val="-2"/>
          <w:szCs w:val="28"/>
          <w:lang w:eastAsia="en-US"/>
        </w:rPr>
        <w:t>и муниципальных унитарных предприятиях</w:t>
      </w:r>
      <w:r>
        <w:rPr>
          <w:rFonts w:eastAsia="Calibri"/>
          <w:color w:val="auto"/>
          <w:spacing w:val="-6"/>
          <w:position w:val="-2"/>
          <w:szCs w:val="28"/>
          <w:lang w:eastAsia="en-US"/>
        </w:rPr>
        <w:t>», со статьей</w:t>
      </w:r>
      <w:r w:rsidR="00895F37">
        <w:rPr>
          <w:rFonts w:eastAsia="Calibri"/>
          <w:color w:val="auto"/>
          <w:spacing w:val="-6"/>
          <w:position w:val="-2"/>
          <w:szCs w:val="28"/>
          <w:lang w:eastAsia="en-US"/>
        </w:rPr>
        <w:t xml:space="preserve"> </w:t>
      </w:r>
      <w:r>
        <w:rPr>
          <w:rFonts w:eastAsia="Calibri"/>
          <w:color w:val="auto"/>
          <w:spacing w:val="-6"/>
          <w:position w:val="-2"/>
          <w:szCs w:val="28"/>
          <w:lang w:eastAsia="en-US"/>
        </w:rPr>
        <w:t>27 Устава муниципального образования Марковский муниципальный округа Луганской Народной Республики</w:t>
      </w:r>
      <w:r w:rsidRPr="00635BD4">
        <w:rPr>
          <w:rFonts w:eastAsia="Calibri"/>
          <w:color w:val="auto"/>
          <w:spacing w:val="-6"/>
          <w:position w:val="-2"/>
          <w:szCs w:val="28"/>
          <w:lang w:eastAsia="en-US"/>
        </w:rPr>
        <w:t>, Совет муниципального округа муниципальное образование Марковский муниципальный округ Луганской Народной Республики</w:t>
      </w:r>
    </w:p>
    <w:p w14:paraId="4E7F9C72" w14:textId="77777777" w:rsidR="00635BD4" w:rsidRPr="00635BD4" w:rsidRDefault="00635BD4" w:rsidP="00635BD4">
      <w:pPr>
        <w:spacing w:after="0" w:line="240" w:lineRule="auto"/>
        <w:ind w:firstLine="709"/>
        <w:jc w:val="center"/>
        <w:rPr>
          <w:rFonts w:eastAsia="Calibri"/>
          <w:color w:val="auto"/>
          <w:spacing w:val="-6"/>
          <w:position w:val="-2"/>
          <w:szCs w:val="28"/>
          <w:lang w:eastAsia="en-US"/>
        </w:rPr>
      </w:pPr>
    </w:p>
    <w:p w14:paraId="10A1AD8A" w14:textId="77777777" w:rsidR="00635BD4" w:rsidRPr="00635BD4" w:rsidRDefault="00635BD4" w:rsidP="00635BD4">
      <w:pPr>
        <w:spacing w:after="0" w:line="240" w:lineRule="auto"/>
        <w:ind w:firstLine="0"/>
        <w:jc w:val="center"/>
        <w:rPr>
          <w:rFonts w:eastAsia="Calibri"/>
          <w:b/>
          <w:color w:val="auto"/>
          <w:spacing w:val="-6"/>
          <w:position w:val="-2"/>
          <w:szCs w:val="28"/>
          <w:lang w:eastAsia="en-US"/>
        </w:rPr>
      </w:pPr>
      <w:r w:rsidRPr="00635BD4">
        <w:rPr>
          <w:rFonts w:eastAsia="Calibri"/>
          <w:b/>
          <w:color w:val="auto"/>
          <w:spacing w:val="-6"/>
          <w:position w:val="-2"/>
          <w:szCs w:val="28"/>
          <w:lang w:eastAsia="en-US"/>
        </w:rPr>
        <w:t>РЕШИЛ:</w:t>
      </w:r>
    </w:p>
    <w:p w14:paraId="258B3EBB" w14:textId="77777777" w:rsidR="00635BD4" w:rsidRPr="00635BD4" w:rsidRDefault="00635BD4" w:rsidP="00635BD4">
      <w:pPr>
        <w:spacing w:after="0" w:line="240" w:lineRule="auto"/>
        <w:ind w:firstLine="709"/>
        <w:jc w:val="center"/>
        <w:rPr>
          <w:rFonts w:eastAsia="Calibri"/>
          <w:color w:val="auto"/>
          <w:spacing w:val="-6"/>
          <w:position w:val="-2"/>
          <w:szCs w:val="28"/>
          <w:lang w:eastAsia="en-US"/>
        </w:rPr>
      </w:pPr>
    </w:p>
    <w:p w14:paraId="69F25D3B" w14:textId="2033AC46" w:rsidR="00635BD4" w:rsidRPr="00635BD4" w:rsidRDefault="00635BD4" w:rsidP="00635BD4">
      <w:pPr>
        <w:spacing w:after="0" w:line="240" w:lineRule="auto"/>
        <w:ind w:firstLine="709"/>
        <w:rPr>
          <w:rFonts w:eastAsia="Calibri"/>
          <w:color w:val="auto"/>
          <w:spacing w:val="-6"/>
          <w:position w:val="-2"/>
          <w:szCs w:val="28"/>
          <w:lang w:eastAsia="en-US"/>
        </w:rPr>
      </w:pPr>
      <w:r w:rsidRPr="00635BD4">
        <w:rPr>
          <w:rFonts w:eastAsia="Calibri"/>
          <w:color w:val="auto"/>
          <w:spacing w:val="-6"/>
          <w:position w:val="-2"/>
          <w:szCs w:val="28"/>
          <w:lang w:eastAsia="en-US"/>
        </w:rPr>
        <w:t xml:space="preserve">1. Утвердить </w:t>
      </w:r>
      <w:r>
        <w:rPr>
          <w:rFonts w:eastAsia="Calibri"/>
          <w:color w:val="auto"/>
          <w:spacing w:val="-6"/>
          <w:position w:val="-2"/>
          <w:szCs w:val="28"/>
          <w:lang w:eastAsia="en-US"/>
        </w:rPr>
        <w:t xml:space="preserve">прилагаемую </w:t>
      </w:r>
      <w:r w:rsidRPr="00635BD4">
        <w:rPr>
          <w:rFonts w:eastAsia="Calibri"/>
          <w:color w:val="auto"/>
          <w:spacing w:val="-6"/>
          <w:position w:val="-2"/>
          <w:szCs w:val="28"/>
          <w:lang w:eastAsia="en-US"/>
        </w:rPr>
        <w:t>Методик</w:t>
      </w:r>
      <w:r>
        <w:rPr>
          <w:rFonts w:eastAsia="Calibri"/>
          <w:color w:val="auto"/>
          <w:spacing w:val="-6"/>
          <w:position w:val="-2"/>
          <w:szCs w:val="28"/>
          <w:lang w:eastAsia="en-US"/>
        </w:rPr>
        <w:t>у</w:t>
      </w:r>
      <w:r w:rsidRPr="00635BD4">
        <w:rPr>
          <w:rFonts w:eastAsia="Calibri"/>
          <w:color w:val="auto"/>
          <w:spacing w:val="-6"/>
          <w:position w:val="-2"/>
          <w:szCs w:val="28"/>
          <w:lang w:eastAsia="en-US"/>
        </w:rPr>
        <w:t xml:space="preserve"> расчета и распределения арендной платы при передаче в аренду имущества, находящегося в собственности муниципального образования Марковский муниципальный округ</w:t>
      </w:r>
      <w:r>
        <w:rPr>
          <w:rFonts w:eastAsia="Calibri"/>
          <w:color w:val="auto"/>
          <w:spacing w:val="-6"/>
          <w:position w:val="-2"/>
          <w:szCs w:val="28"/>
          <w:lang w:eastAsia="en-US"/>
        </w:rPr>
        <w:t xml:space="preserve"> </w:t>
      </w:r>
      <w:r w:rsidRPr="00635BD4">
        <w:rPr>
          <w:rFonts w:eastAsia="Calibri"/>
          <w:color w:val="auto"/>
          <w:spacing w:val="-6"/>
          <w:position w:val="-2"/>
          <w:szCs w:val="28"/>
          <w:lang w:eastAsia="en-US"/>
        </w:rPr>
        <w:t>Луганской Народной Республики.</w:t>
      </w:r>
    </w:p>
    <w:p w14:paraId="43A50D4D" w14:textId="4BFA6D2C" w:rsidR="007A2DA6" w:rsidRDefault="00635BD4" w:rsidP="007A2DA6">
      <w:pPr>
        <w:widowControl w:val="0"/>
        <w:autoSpaceDE w:val="0"/>
        <w:autoSpaceDN w:val="0"/>
        <w:spacing w:after="0" w:line="240" w:lineRule="auto"/>
        <w:ind w:firstLine="709"/>
        <w:rPr>
          <w:color w:val="auto"/>
          <w:spacing w:val="-6"/>
          <w:position w:val="-2"/>
          <w:szCs w:val="28"/>
        </w:rPr>
      </w:pPr>
      <w:r>
        <w:rPr>
          <w:color w:val="auto"/>
          <w:spacing w:val="-6"/>
          <w:position w:val="-2"/>
          <w:szCs w:val="28"/>
        </w:rPr>
        <w:t>2</w:t>
      </w:r>
      <w:r w:rsidRPr="00635BD4">
        <w:rPr>
          <w:color w:val="auto"/>
          <w:spacing w:val="-6"/>
          <w:position w:val="-2"/>
          <w:szCs w:val="28"/>
        </w:rPr>
        <w:t xml:space="preserve">. </w:t>
      </w:r>
      <w:r w:rsidR="007A2DA6" w:rsidRPr="007A2DA6">
        <w:rPr>
          <w:color w:val="auto"/>
          <w:spacing w:val="-6"/>
          <w:position w:val="-2"/>
          <w:szCs w:val="28"/>
        </w:rPr>
        <w:t xml:space="preserve">Опубликовать настоящее решение в газете «Марковский вестник» </w:t>
      </w:r>
      <w:r w:rsidR="00895F37">
        <w:rPr>
          <w:color w:val="auto"/>
          <w:spacing w:val="-6"/>
          <w:position w:val="-2"/>
          <w:szCs w:val="28"/>
        </w:rPr>
        <w:br/>
      </w:r>
      <w:r w:rsidR="007A2DA6" w:rsidRPr="007A2DA6">
        <w:rPr>
          <w:color w:val="auto"/>
          <w:spacing w:val="-6"/>
          <w:position w:val="-2"/>
          <w:szCs w:val="28"/>
        </w:rPr>
        <w:t>и разместить на официальном сайте муниципального образования Марковский муниципальный округ Луганской Народной Республики в информационно-телекоммуникационной сети «Интернет» (https://markovka.su).</w:t>
      </w:r>
    </w:p>
    <w:p w14:paraId="79A23159" w14:textId="57258A3F" w:rsidR="00635BD4" w:rsidRPr="00635BD4" w:rsidRDefault="007A2DA6" w:rsidP="007A2DA6">
      <w:pPr>
        <w:widowControl w:val="0"/>
        <w:autoSpaceDE w:val="0"/>
        <w:autoSpaceDN w:val="0"/>
        <w:spacing w:after="0" w:line="240" w:lineRule="auto"/>
        <w:ind w:firstLine="709"/>
        <w:rPr>
          <w:color w:val="auto"/>
          <w:spacing w:val="-6"/>
          <w:position w:val="-2"/>
          <w:szCs w:val="28"/>
        </w:rPr>
      </w:pPr>
      <w:r>
        <w:rPr>
          <w:color w:val="auto"/>
          <w:spacing w:val="-6"/>
          <w:position w:val="-2"/>
          <w:szCs w:val="28"/>
        </w:rPr>
        <w:t>3. </w:t>
      </w:r>
      <w:r w:rsidR="00635BD4" w:rsidRPr="00635BD4">
        <w:rPr>
          <w:color w:val="auto"/>
          <w:spacing w:val="-6"/>
          <w:position w:val="-2"/>
          <w:szCs w:val="28"/>
        </w:rPr>
        <w:t xml:space="preserve">Настоящее решение вступает в силу </w:t>
      </w:r>
      <w:r w:rsidR="00635BD4" w:rsidRPr="00635BD4">
        <w:rPr>
          <w:iCs/>
          <w:color w:val="auto"/>
          <w:spacing w:val="-6"/>
          <w:position w:val="-2"/>
          <w:szCs w:val="28"/>
        </w:rPr>
        <w:t>со дня его официального опубликования</w:t>
      </w:r>
      <w:r w:rsidR="00635BD4" w:rsidRPr="00635BD4">
        <w:rPr>
          <w:color w:val="auto"/>
          <w:spacing w:val="-6"/>
          <w:position w:val="-2"/>
          <w:szCs w:val="28"/>
        </w:rPr>
        <w:t>.</w:t>
      </w:r>
    </w:p>
    <w:p w14:paraId="5E4C2747" w14:textId="77777777" w:rsidR="00635BD4" w:rsidRPr="00635BD4" w:rsidRDefault="00635BD4" w:rsidP="00635BD4">
      <w:pPr>
        <w:spacing w:after="0" w:line="240" w:lineRule="auto"/>
        <w:ind w:firstLine="426"/>
        <w:rPr>
          <w:rFonts w:eastAsia="Calibri"/>
          <w:color w:val="auto"/>
          <w:spacing w:val="-6"/>
          <w:position w:val="-2"/>
          <w:sz w:val="20"/>
          <w:szCs w:val="28"/>
          <w:lang w:eastAsia="en-US"/>
        </w:rPr>
      </w:pPr>
    </w:p>
    <w:p w14:paraId="4FD326D8" w14:textId="77777777" w:rsidR="00635BD4" w:rsidRPr="00635BD4" w:rsidRDefault="00635BD4" w:rsidP="00635BD4">
      <w:pPr>
        <w:spacing w:after="0" w:line="240" w:lineRule="auto"/>
        <w:ind w:firstLine="0"/>
        <w:rPr>
          <w:rFonts w:eastAsia="Calibri"/>
          <w:color w:val="auto"/>
          <w:spacing w:val="-6"/>
          <w:position w:val="-2"/>
          <w:szCs w:val="28"/>
          <w:lang w:eastAsia="en-US"/>
        </w:rPr>
      </w:pPr>
    </w:p>
    <w:p w14:paraId="7286094D" w14:textId="77777777" w:rsidR="00635BD4" w:rsidRPr="00635BD4" w:rsidRDefault="00635BD4" w:rsidP="00635BD4">
      <w:pPr>
        <w:spacing w:after="0" w:line="240" w:lineRule="auto"/>
        <w:ind w:firstLine="0"/>
        <w:rPr>
          <w:rFonts w:eastAsia="Calibri"/>
          <w:color w:val="auto"/>
          <w:spacing w:val="-6"/>
          <w:position w:val="-2"/>
          <w:lang w:eastAsia="en-US"/>
        </w:rPr>
      </w:pPr>
      <w:r w:rsidRPr="00635BD4">
        <w:rPr>
          <w:rFonts w:eastAsia="Calibri"/>
          <w:color w:val="auto"/>
          <w:spacing w:val="-6"/>
          <w:position w:val="-2"/>
          <w:lang w:eastAsia="en-US"/>
        </w:rPr>
        <w:t>Председатель Совета муниципального округа</w:t>
      </w:r>
    </w:p>
    <w:p w14:paraId="1B1FD133" w14:textId="77777777" w:rsidR="00635BD4" w:rsidRPr="00635BD4" w:rsidRDefault="00635BD4" w:rsidP="00635BD4">
      <w:pPr>
        <w:spacing w:after="0" w:line="240" w:lineRule="auto"/>
        <w:ind w:firstLine="0"/>
        <w:rPr>
          <w:rFonts w:eastAsia="Calibri"/>
          <w:color w:val="auto"/>
          <w:spacing w:val="-6"/>
          <w:position w:val="-2"/>
          <w:lang w:eastAsia="en-US"/>
        </w:rPr>
      </w:pPr>
      <w:r w:rsidRPr="00635BD4">
        <w:rPr>
          <w:rFonts w:eastAsia="Calibri"/>
          <w:color w:val="auto"/>
          <w:spacing w:val="-6"/>
          <w:position w:val="-2"/>
          <w:lang w:eastAsia="en-US"/>
        </w:rPr>
        <w:t>муниципальное образование</w:t>
      </w:r>
    </w:p>
    <w:p w14:paraId="2EA95FAE" w14:textId="77777777" w:rsidR="00635BD4" w:rsidRPr="00635BD4" w:rsidRDefault="00635BD4" w:rsidP="00635BD4">
      <w:pPr>
        <w:spacing w:after="0" w:line="240" w:lineRule="auto"/>
        <w:ind w:firstLine="0"/>
        <w:rPr>
          <w:rFonts w:eastAsia="Calibri"/>
          <w:color w:val="auto"/>
          <w:spacing w:val="-6"/>
          <w:position w:val="-2"/>
          <w:lang w:eastAsia="en-US"/>
        </w:rPr>
      </w:pPr>
      <w:r w:rsidRPr="00635BD4">
        <w:rPr>
          <w:rFonts w:eastAsia="Calibri"/>
          <w:color w:val="auto"/>
          <w:spacing w:val="-6"/>
          <w:position w:val="-2"/>
          <w:lang w:eastAsia="en-US"/>
        </w:rPr>
        <w:t>Марковский муниципальный округ</w:t>
      </w:r>
    </w:p>
    <w:p w14:paraId="32C85AFF" w14:textId="77777777" w:rsidR="00635BD4" w:rsidRPr="00635BD4" w:rsidRDefault="00635BD4" w:rsidP="00635BD4">
      <w:pPr>
        <w:spacing w:after="0" w:line="240" w:lineRule="auto"/>
        <w:ind w:firstLine="0"/>
        <w:rPr>
          <w:rFonts w:eastAsia="Calibri"/>
          <w:color w:val="auto"/>
          <w:spacing w:val="-6"/>
          <w:position w:val="-2"/>
          <w:lang w:eastAsia="en-US"/>
        </w:rPr>
      </w:pPr>
      <w:r w:rsidRPr="00635BD4">
        <w:rPr>
          <w:rFonts w:eastAsia="Calibri"/>
          <w:color w:val="auto"/>
          <w:spacing w:val="-6"/>
          <w:position w:val="-2"/>
          <w:lang w:eastAsia="en-US"/>
        </w:rPr>
        <w:t>Луганской Народной Республики                                                                     Е.В. Титова</w:t>
      </w:r>
    </w:p>
    <w:p w14:paraId="4B57B8BC" w14:textId="77777777" w:rsidR="00635BD4" w:rsidRPr="00635BD4" w:rsidRDefault="00635BD4" w:rsidP="00635BD4">
      <w:pPr>
        <w:spacing w:after="0" w:line="240" w:lineRule="auto"/>
        <w:ind w:firstLine="0"/>
        <w:rPr>
          <w:rFonts w:eastAsia="Calibri"/>
          <w:color w:val="auto"/>
          <w:spacing w:val="-6"/>
          <w:position w:val="-2"/>
          <w:lang w:eastAsia="en-US"/>
        </w:rPr>
      </w:pPr>
    </w:p>
    <w:p w14:paraId="7F56E4CD" w14:textId="77777777" w:rsidR="00635BD4" w:rsidRPr="00635BD4" w:rsidRDefault="00635BD4" w:rsidP="00635BD4">
      <w:pPr>
        <w:spacing w:after="0" w:line="240" w:lineRule="auto"/>
        <w:ind w:firstLine="0"/>
        <w:rPr>
          <w:rFonts w:eastAsia="Calibri"/>
          <w:color w:val="auto"/>
          <w:spacing w:val="-6"/>
          <w:position w:val="-2"/>
          <w:lang w:eastAsia="en-US"/>
        </w:rPr>
      </w:pPr>
      <w:r w:rsidRPr="00635BD4">
        <w:rPr>
          <w:rFonts w:eastAsia="Calibri"/>
          <w:color w:val="auto"/>
          <w:spacing w:val="-6"/>
          <w:position w:val="-2"/>
          <w:lang w:eastAsia="en-US"/>
        </w:rPr>
        <w:t>Глава муниципального округа</w:t>
      </w:r>
    </w:p>
    <w:p w14:paraId="43948AE0" w14:textId="77777777" w:rsidR="00635BD4" w:rsidRPr="00635BD4" w:rsidRDefault="00635BD4" w:rsidP="00635BD4">
      <w:pPr>
        <w:spacing w:after="0" w:line="240" w:lineRule="auto"/>
        <w:ind w:firstLine="0"/>
        <w:rPr>
          <w:rFonts w:eastAsia="Calibri"/>
          <w:color w:val="auto"/>
          <w:spacing w:val="-6"/>
          <w:position w:val="-2"/>
          <w:lang w:eastAsia="en-US"/>
        </w:rPr>
      </w:pPr>
      <w:r w:rsidRPr="00635BD4">
        <w:rPr>
          <w:rFonts w:eastAsia="Calibri"/>
          <w:color w:val="auto"/>
          <w:spacing w:val="-6"/>
          <w:position w:val="-2"/>
          <w:lang w:eastAsia="en-US"/>
        </w:rPr>
        <w:t>муниципальное образование</w:t>
      </w:r>
    </w:p>
    <w:p w14:paraId="34A09DB3" w14:textId="77777777" w:rsidR="00635BD4" w:rsidRPr="00635BD4" w:rsidRDefault="00635BD4" w:rsidP="00635BD4">
      <w:pPr>
        <w:spacing w:after="0" w:line="240" w:lineRule="auto"/>
        <w:ind w:firstLine="0"/>
        <w:rPr>
          <w:rFonts w:eastAsia="Calibri"/>
          <w:color w:val="auto"/>
          <w:spacing w:val="-6"/>
          <w:position w:val="-2"/>
          <w:lang w:eastAsia="en-US"/>
        </w:rPr>
      </w:pPr>
      <w:r w:rsidRPr="00635BD4">
        <w:rPr>
          <w:rFonts w:eastAsia="Calibri"/>
          <w:color w:val="auto"/>
          <w:spacing w:val="-6"/>
          <w:position w:val="-2"/>
          <w:lang w:eastAsia="en-US"/>
        </w:rPr>
        <w:t>Марковский муниципальный округ</w:t>
      </w:r>
    </w:p>
    <w:p w14:paraId="10CEAC34" w14:textId="77777777" w:rsidR="00635BD4" w:rsidRPr="00635BD4" w:rsidRDefault="00635BD4" w:rsidP="00635BD4">
      <w:pPr>
        <w:spacing w:after="0" w:line="240" w:lineRule="auto"/>
        <w:ind w:firstLine="0"/>
        <w:rPr>
          <w:rFonts w:eastAsia="Calibri"/>
          <w:color w:val="auto"/>
          <w:spacing w:val="-6"/>
          <w:position w:val="-2"/>
          <w:lang w:eastAsia="en-US"/>
        </w:rPr>
        <w:sectPr w:rsidR="00635BD4" w:rsidRPr="00635BD4" w:rsidSect="007A2DA6">
          <w:pgSz w:w="11906" w:h="16838"/>
          <w:pgMar w:top="1134" w:right="567" w:bottom="993" w:left="1701" w:header="708" w:footer="708" w:gutter="0"/>
          <w:cols w:space="708"/>
          <w:docGrid w:linePitch="360"/>
        </w:sectPr>
      </w:pPr>
      <w:r w:rsidRPr="00635BD4">
        <w:rPr>
          <w:rFonts w:eastAsia="Calibri"/>
          <w:color w:val="auto"/>
          <w:spacing w:val="-6"/>
          <w:position w:val="-2"/>
          <w:lang w:eastAsia="en-US"/>
        </w:rPr>
        <w:t>Луганской Народной Республики                                                                     И.А. Дзюба</w:t>
      </w:r>
    </w:p>
    <w:p w14:paraId="4BCF92D2" w14:textId="08D3A51A" w:rsidR="001F731D" w:rsidRPr="00635BD4" w:rsidRDefault="001F731D" w:rsidP="00635BD4">
      <w:pPr>
        <w:pStyle w:val="1"/>
        <w:spacing w:line="240" w:lineRule="auto"/>
        <w:ind w:left="0" w:right="4" w:firstLine="5245"/>
        <w:jc w:val="left"/>
        <w:rPr>
          <w:b w:val="0"/>
        </w:rPr>
      </w:pPr>
      <w:r w:rsidRPr="00635BD4">
        <w:rPr>
          <w:b w:val="0"/>
        </w:rPr>
        <w:lastRenderedPageBreak/>
        <w:t>УТВЕРЖДЕНО</w:t>
      </w:r>
    </w:p>
    <w:p w14:paraId="754063D8" w14:textId="209AA948" w:rsidR="001F731D" w:rsidRDefault="00635BD4" w:rsidP="00635BD4">
      <w:pPr>
        <w:spacing w:after="0" w:line="240" w:lineRule="auto"/>
        <w:ind w:firstLine="5245"/>
        <w:jc w:val="left"/>
      </w:pPr>
      <w:r>
        <w:t>р</w:t>
      </w:r>
      <w:r w:rsidR="001F731D">
        <w:t>ешением Совета муниципального</w:t>
      </w:r>
    </w:p>
    <w:p w14:paraId="42434257" w14:textId="685CFD01" w:rsidR="001F731D" w:rsidRDefault="001F731D" w:rsidP="00635BD4">
      <w:pPr>
        <w:spacing w:after="0" w:line="240" w:lineRule="auto"/>
        <w:ind w:firstLine="5245"/>
        <w:jc w:val="left"/>
      </w:pPr>
      <w:r>
        <w:t>округа муниципальное образование</w:t>
      </w:r>
    </w:p>
    <w:p w14:paraId="2954DA99" w14:textId="52630500" w:rsidR="001F731D" w:rsidRDefault="001F731D" w:rsidP="00635BD4">
      <w:pPr>
        <w:spacing w:after="0" w:line="240" w:lineRule="auto"/>
        <w:ind w:firstLine="5245"/>
        <w:jc w:val="left"/>
      </w:pPr>
      <w:r>
        <w:t>Марковский муниципальный округ</w:t>
      </w:r>
    </w:p>
    <w:p w14:paraId="3752F500" w14:textId="3BC3B195" w:rsidR="001F731D" w:rsidRDefault="001F731D" w:rsidP="00635BD4">
      <w:pPr>
        <w:spacing w:after="0" w:line="240" w:lineRule="auto"/>
        <w:ind w:firstLine="5245"/>
        <w:jc w:val="left"/>
      </w:pPr>
      <w:r>
        <w:t>Луганской Народной Республики</w:t>
      </w:r>
    </w:p>
    <w:p w14:paraId="24F5CFC9" w14:textId="2183D7FA" w:rsidR="00D1420C" w:rsidRPr="00FC0043" w:rsidRDefault="00FC0043" w:rsidP="00FC0043">
      <w:pPr>
        <w:spacing w:after="0" w:line="240" w:lineRule="auto"/>
        <w:ind w:firstLine="5245"/>
        <w:jc w:val="left"/>
      </w:pPr>
      <w:r>
        <w:t>от «01</w:t>
      </w:r>
      <w:r w:rsidR="001F731D">
        <w:t>»</w:t>
      </w:r>
      <w:r>
        <w:t>марта 2024 г. № 4</w:t>
      </w:r>
    </w:p>
    <w:p w14:paraId="2946A363" w14:textId="77777777" w:rsidR="00FC0043" w:rsidRDefault="00FC0043">
      <w:pPr>
        <w:spacing w:after="33" w:line="259" w:lineRule="auto"/>
        <w:ind w:firstLine="0"/>
        <w:jc w:val="left"/>
      </w:pPr>
    </w:p>
    <w:p w14:paraId="5A016045" w14:textId="77777777" w:rsidR="00FC0043" w:rsidRDefault="00FC0043">
      <w:pPr>
        <w:pStyle w:val="1"/>
        <w:spacing w:after="32"/>
        <w:ind w:left="10"/>
      </w:pPr>
    </w:p>
    <w:p w14:paraId="05311A7B" w14:textId="77777777" w:rsidR="00D1420C" w:rsidRDefault="00E03029">
      <w:pPr>
        <w:pStyle w:val="1"/>
        <w:spacing w:after="32"/>
        <w:ind w:left="10"/>
      </w:pPr>
      <w:r>
        <w:t xml:space="preserve">МЕТОДИКА </w:t>
      </w:r>
    </w:p>
    <w:p w14:paraId="47D18699" w14:textId="77777777" w:rsidR="00D1420C" w:rsidRDefault="00E03029">
      <w:pPr>
        <w:spacing w:after="12" w:line="249" w:lineRule="auto"/>
        <w:ind w:left="2175" w:hanging="10"/>
        <w:jc w:val="left"/>
      </w:pPr>
      <w:r>
        <w:rPr>
          <w:b/>
        </w:rPr>
        <w:t xml:space="preserve">расчета и распределения арендной платы </w:t>
      </w:r>
    </w:p>
    <w:p w14:paraId="4C2571F9" w14:textId="6C88AD52" w:rsidR="00D1420C" w:rsidRDefault="00E03029">
      <w:pPr>
        <w:spacing w:after="43" w:line="249" w:lineRule="auto"/>
        <w:ind w:left="656" w:hanging="10"/>
        <w:jc w:val="left"/>
      </w:pPr>
      <w:r>
        <w:rPr>
          <w:b/>
        </w:rPr>
        <w:t xml:space="preserve">при передаче в аренду имущества, находящегося в собственности </w:t>
      </w:r>
      <w:r w:rsidR="009C09CA">
        <w:rPr>
          <w:b/>
        </w:rPr>
        <w:t xml:space="preserve">муниципального образования </w:t>
      </w:r>
      <w:r w:rsidR="00F70D63">
        <w:rPr>
          <w:b/>
        </w:rPr>
        <w:t>Марковский муниципальный</w:t>
      </w:r>
      <w:r w:rsidR="00F70D63" w:rsidRPr="00EB5943">
        <w:rPr>
          <w:b/>
        </w:rPr>
        <w:t xml:space="preserve"> округ</w:t>
      </w:r>
    </w:p>
    <w:p w14:paraId="539247DB" w14:textId="77777777" w:rsidR="00D1420C" w:rsidRDefault="00E03029">
      <w:pPr>
        <w:pStyle w:val="1"/>
        <w:ind w:left="10" w:right="6"/>
      </w:pPr>
      <w:r>
        <w:t>Луганской Народной Республики</w:t>
      </w:r>
      <w:r>
        <w:rPr>
          <w:i/>
        </w:rPr>
        <w:t xml:space="preserve"> </w:t>
      </w:r>
    </w:p>
    <w:p w14:paraId="2DDB73B4" w14:textId="77777777" w:rsidR="00D1420C" w:rsidRDefault="00E03029">
      <w:pPr>
        <w:spacing w:after="24" w:line="259" w:lineRule="auto"/>
        <w:ind w:firstLine="0"/>
        <w:jc w:val="left"/>
        <w:rPr>
          <w:i/>
        </w:rPr>
      </w:pPr>
      <w:r>
        <w:rPr>
          <w:i/>
        </w:rPr>
        <w:t xml:space="preserve"> </w:t>
      </w:r>
    </w:p>
    <w:p w14:paraId="56F27D62" w14:textId="77777777" w:rsidR="00EF076A" w:rsidRDefault="00EF076A">
      <w:pPr>
        <w:spacing w:after="24" w:line="259" w:lineRule="auto"/>
        <w:ind w:firstLine="0"/>
        <w:jc w:val="left"/>
      </w:pPr>
    </w:p>
    <w:p w14:paraId="2FC0ECE6" w14:textId="55515F3E" w:rsidR="00D1420C" w:rsidRDefault="00E03029" w:rsidP="00635BD4">
      <w:pPr>
        <w:pStyle w:val="a3"/>
        <w:numPr>
          <w:ilvl w:val="0"/>
          <w:numId w:val="2"/>
        </w:numPr>
        <w:ind w:right="70"/>
      </w:pPr>
      <w:r>
        <w:t>Настоящая Методика</w:t>
      </w:r>
      <w:r w:rsidR="00635BD4" w:rsidRPr="00635BD4">
        <w:t xml:space="preserve"> </w:t>
      </w:r>
      <w:r>
        <w:t xml:space="preserve">разработана с целью создания единого </w:t>
      </w:r>
      <w:r w:rsidR="00CB6766">
        <w:t>о</w:t>
      </w:r>
      <w:r>
        <w:t xml:space="preserve">рганизационно-экономического механизма определения размера платы   </w:t>
      </w:r>
      <w:r w:rsidR="00CB6766">
        <w:t xml:space="preserve">                   </w:t>
      </w:r>
      <w:r>
        <w:t xml:space="preserve">      за аренду (субаренду) имущества, находящегося в собственности</w:t>
      </w:r>
      <w:r w:rsidR="00CB6766">
        <w:t xml:space="preserve"> муниципального образования </w:t>
      </w:r>
      <w:r w:rsidR="00F70D63">
        <w:t>Марковский муниципальный</w:t>
      </w:r>
      <w:r w:rsidR="00F70D63" w:rsidRPr="00EB5943">
        <w:t xml:space="preserve"> округ</w:t>
      </w:r>
      <w:r>
        <w:t xml:space="preserve"> Луганской </w:t>
      </w:r>
      <w:r w:rsidR="00635BD4">
        <w:t xml:space="preserve">Народной </w:t>
      </w:r>
      <w:r w:rsidR="00CB6766">
        <w:t>Республики (</w:t>
      </w:r>
      <w:r w:rsidR="00CB6766" w:rsidRPr="00604FBD">
        <w:t>имуществ</w:t>
      </w:r>
      <w:r w:rsidR="00CB6766">
        <w:t>о</w:t>
      </w:r>
      <w:r w:rsidR="00CB6766" w:rsidRPr="00604FBD">
        <w:t>, находяще</w:t>
      </w:r>
      <w:r w:rsidR="00CB6766">
        <w:t>е</w:t>
      </w:r>
      <w:r w:rsidR="00CB6766" w:rsidRPr="00604FBD">
        <w:t xml:space="preserve">ся в собственности муниципального образования </w:t>
      </w:r>
      <w:r w:rsidR="00F70D63">
        <w:t>Марковский муниципальный</w:t>
      </w:r>
      <w:r w:rsidR="00F70D63" w:rsidRPr="00EB5943">
        <w:t xml:space="preserve"> округ</w:t>
      </w:r>
      <w:r w:rsidR="00CB6766" w:rsidRPr="00604FBD">
        <w:t xml:space="preserve"> Луганской Народной Республики, составляю</w:t>
      </w:r>
      <w:r w:rsidR="00CB6766">
        <w:t xml:space="preserve">щего казну, </w:t>
      </w:r>
      <w:r w:rsidR="00CB6766" w:rsidRPr="005B6CAF">
        <w:t>а также закрепленное за органами местного самоуправления на праве оперативного управления</w:t>
      </w:r>
      <w:r w:rsidR="00CB6766" w:rsidRPr="00787EE7">
        <w:t xml:space="preserve"> </w:t>
      </w:r>
      <w:r w:rsidR="007A2DA6">
        <w:t>и имущество, закрепленное за муниципальными предприятиями и учреждениями на праве хозяйственного ведения или оперативного управления) (далее – муниципальная собственность),</w:t>
      </w:r>
      <w:r>
        <w:t xml:space="preserve"> и устанавливает порядок ее расчета и распределения. </w:t>
      </w:r>
    </w:p>
    <w:p w14:paraId="174CF44C" w14:textId="77777777" w:rsidR="00D1420C" w:rsidRDefault="00E03029">
      <w:pPr>
        <w:numPr>
          <w:ilvl w:val="0"/>
          <w:numId w:val="2"/>
        </w:numPr>
      </w:pPr>
      <w:r>
        <w:t xml:space="preserve">Размер арендной платы устанавливается договором аренды между арендодателем и арендатором. </w:t>
      </w:r>
    </w:p>
    <w:p w14:paraId="7E44B8AF" w14:textId="77777777" w:rsidR="00D1420C" w:rsidRDefault="00E03029">
      <w:pPr>
        <w:numPr>
          <w:ilvl w:val="0"/>
          <w:numId w:val="2"/>
        </w:numPr>
      </w:pPr>
      <w:r>
        <w:t xml:space="preserve">В случае определения арендатора по результатам торгов (конкурсов, аукционов) арендная плата, рассчитанная по данной Методике, применяется как начальный размер арендной платы, а ее размер может быть </w:t>
      </w:r>
      <w:r w:rsidR="00550DDB">
        <w:t>увеличен по</w:t>
      </w:r>
      <w:r>
        <w:t xml:space="preserve"> результатам торгов (конкурсов, аукционов). </w:t>
      </w:r>
    </w:p>
    <w:p w14:paraId="2D6E10CE" w14:textId="77777777" w:rsidR="00D73D11" w:rsidRDefault="00D73D11" w:rsidP="00D73D11">
      <w:pPr>
        <w:ind w:firstLine="709"/>
      </w:pPr>
      <w:r>
        <w:t xml:space="preserve">Торги (конкурсы, аукционы) на право заключения договоров аренды проводятся в соответствии с требованиями Федерального закона от 26.07.2006 № 135-ФЗ «О защите конкуренции», приказа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w:t>
      </w:r>
      <w:r>
        <w:lastRenderedPageBreak/>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законодательства Луганской Народной Республики.</w:t>
      </w:r>
    </w:p>
    <w:p w14:paraId="728772CB" w14:textId="77777777" w:rsidR="00EF076A" w:rsidRDefault="00E03029" w:rsidP="0063161E">
      <w:pPr>
        <w:numPr>
          <w:ilvl w:val="0"/>
          <w:numId w:val="2"/>
        </w:numPr>
        <w:spacing w:after="20" w:line="260" w:lineRule="auto"/>
      </w:pPr>
      <w:r>
        <w:t xml:space="preserve">В арендную плату за пользование арендованным имуществом не включаются расходы на содержание арендованного имущества, в том числе плата за услуги, которые в соответствии с заключенными соглашениями обязуется предоставлять арендатору балансодержатель, а также арендная плата за землю (компенсационные платежи плательщика земельного налога). </w:t>
      </w:r>
    </w:p>
    <w:p w14:paraId="514BCC48" w14:textId="77777777" w:rsidR="00D1420C" w:rsidRDefault="00E03029">
      <w:pPr>
        <w:numPr>
          <w:ilvl w:val="0"/>
          <w:numId w:val="2"/>
        </w:numPr>
      </w:pPr>
      <w:r>
        <w:t xml:space="preserve">Арендная плата по настоящей Методике рассчитывается в следующем порядке: </w:t>
      </w:r>
    </w:p>
    <w:p w14:paraId="63E8CDC8" w14:textId="4FB8F8A8" w:rsidR="00D1420C" w:rsidRDefault="00E03029">
      <w:pPr>
        <w:ind w:left="720" w:firstLine="0"/>
      </w:pPr>
      <w:r>
        <w:t xml:space="preserve">определяется размер годовой арендной платы; </w:t>
      </w:r>
    </w:p>
    <w:p w14:paraId="752B5382" w14:textId="77777777" w:rsidR="00D1420C" w:rsidRDefault="00E03029" w:rsidP="007A2DA6">
      <w:pPr>
        <w:spacing w:after="22" w:line="259" w:lineRule="auto"/>
        <w:ind w:left="710" w:right="-10" w:hanging="10"/>
      </w:pPr>
      <w:r>
        <w:t xml:space="preserve">на основании размера годовой арендной платы определяется размер </w:t>
      </w:r>
    </w:p>
    <w:p w14:paraId="1A2FAAF9" w14:textId="77777777" w:rsidR="00D1420C" w:rsidRDefault="00E03029">
      <w:pPr>
        <w:ind w:left="-15" w:firstLine="0"/>
      </w:pPr>
      <w:r>
        <w:t xml:space="preserve">месячной арендной платы, который фиксируется в договоре аренды. </w:t>
      </w:r>
    </w:p>
    <w:p w14:paraId="31BED8F7" w14:textId="77777777" w:rsidR="00D1420C" w:rsidRDefault="00E03029">
      <w:pPr>
        <w:numPr>
          <w:ilvl w:val="0"/>
          <w:numId w:val="2"/>
        </w:numPr>
      </w:pPr>
      <w:r>
        <w:t xml:space="preserve">Арендная плата подлежит ежегодной индексации путем изменения размера арендной платы в одностороннем порядке арендодателем на размер уровня инфляции, </w:t>
      </w:r>
      <w:r w:rsidRPr="0044077F">
        <w:rPr>
          <w:color w:val="auto"/>
        </w:rPr>
        <w:t>установленный в Луганской Народной Республике</w:t>
      </w:r>
      <w:r w:rsidR="00432C5E" w:rsidRPr="0044077F">
        <w:rPr>
          <w:color w:val="auto"/>
        </w:rPr>
        <w:t xml:space="preserve"> </w:t>
      </w:r>
      <w:r w:rsidRPr="0044077F">
        <w:rPr>
          <w:color w:val="auto"/>
        </w:rPr>
        <w:t xml:space="preserve">на очередной финансовый год, который применяется ежегодно по состоянию на начало очередного финансового года, следующего </w:t>
      </w:r>
      <w:r>
        <w:t xml:space="preserve">за годом, в котором заключен договор аренды, но не чаще чем один раз в год. </w:t>
      </w:r>
    </w:p>
    <w:p w14:paraId="019652A7" w14:textId="77777777" w:rsidR="00D1420C" w:rsidRDefault="00E03029" w:rsidP="006604B2">
      <w:pPr>
        <w:spacing w:after="20" w:line="260" w:lineRule="auto"/>
        <w:ind w:left="-15"/>
      </w:pPr>
      <w:r>
        <w:t xml:space="preserve">Арендная плата подлежит перерасчету в одностороннем порядке арендодателем при изменении коэффициентов </w:t>
      </w:r>
      <w:r w:rsidRPr="0044077F">
        <w:rPr>
          <w:color w:val="auto"/>
        </w:rPr>
        <w:t xml:space="preserve">сферы деятельности арендатора, применяемых для расчета арендной платы, но не чаще чем один раз в год. </w:t>
      </w:r>
    </w:p>
    <w:p w14:paraId="7EED78C0" w14:textId="77777777" w:rsidR="00D1420C" w:rsidRDefault="00E03029">
      <w:pPr>
        <w:numPr>
          <w:ilvl w:val="0"/>
          <w:numId w:val="2"/>
        </w:numPr>
      </w:pPr>
      <w:r>
        <w:t xml:space="preserve">Расчет размера месячной арендной платы является приложением         к договору аренды. </w:t>
      </w:r>
    </w:p>
    <w:p w14:paraId="773E64C5" w14:textId="77777777" w:rsidR="00D1420C" w:rsidRDefault="00E03029">
      <w:pPr>
        <w:ind w:left="-15"/>
      </w:pPr>
      <w:r>
        <w:t xml:space="preserve">Арендная плата вносится не позднее 15-го числа месяца, следующего за отчетным. </w:t>
      </w:r>
    </w:p>
    <w:p w14:paraId="2FACCB16" w14:textId="77777777" w:rsidR="00D1420C" w:rsidRDefault="00E03029">
      <w:pPr>
        <w:numPr>
          <w:ilvl w:val="0"/>
          <w:numId w:val="2"/>
        </w:numPr>
      </w:pPr>
      <w:r>
        <w:t xml:space="preserve">В случае несвоевременного или не в полном объеме внесения арендной платы арендатор уплачивает пеню в </w:t>
      </w:r>
      <w:r w:rsidR="00F00D3C">
        <w:t>размере 0,5</w:t>
      </w:r>
      <w:r w:rsidRPr="00E62018">
        <w:t xml:space="preserve"> %</w:t>
      </w:r>
      <w:r>
        <w:t xml:space="preserve"> от суммы </w:t>
      </w:r>
      <w:r w:rsidR="00432C5E">
        <w:t>задолженности за</w:t>
      </w:r>
      <w:r>
        <w:t xml:space="preserve"> каждый день просрочки, включая день оплаты. </w:t>
      </w:r>
    </w:p>
    <w:p w14:paraId="12F7C5AA" w14:textId="45267E99" w:rsidR="00D1420C" w:rsidRPr="00F00D3C" w:rsidRDefault="00E03029" w:rsidP="00F00D3C">
      <w:pPr>
        <w:numPr>
          <w:ilvl w:val="0"/>
          <w:numId w:val="2"/>
        </w:numPr>
        <w:rPr>
          <w:color w:val="auto"/>
        </w:rPr>
      </w:pPr>
      <w:r w:rsidRPr="00C66F87">
        <w:rPr>
          <w:color w:val="auto"/>
        </w:rPr>
        <w:t>Суммы арендной платы, излишне перечисленные в бюджет</w:t>
      </w:r>
      <w:r w:rsidR="00F07FED" w:rsidRPr="00C66F87">
        <w:rPr>
          <w:color w:val="auto"/>
        </w:rPr>
        <w:t xml:space="preserve"> муниципального образования </w:t>
      </w:r>
      <w:r w:rsidR="00F70D63">
        <w:t>Марковский муниципальный</w:t>
      </w:r>
      <w:r w:rsidR="00F70D63" w:rsidRPr="00EB5943">
        <w:t xml:space="preserve"> округ</w:t>
      </w:r>
      <w:r w:rsidR="00F07FED" w:rsidRPr="00C66F87">
        <w:rPr>
          <w:color w:val="auto"/>
        </w:rPr>
        <w:t xml:space="preserve"> Луганской Народной Республики </w:t>
      </w:r>
      <w:r w:rsidRPr="00C66F87">
        <w:rPr>
          <w:color w:val="auto"/>
        </w:rPr>
        <w:t xml:space="preserve">и балансодержателю, зачисляются </w:t>
      </w:r>
      <w:r w:rsidR="00F07FED" w:rsidRPr="00C66F87">
        <w:rPr>
          <w:color w:val="auto"/>
        </w:rPr>
        <w:t>в счет следующих платежей</w:t>
      </w:r>
      <w:r w:rsidR="00F00D3C">
        <w:rPr>
          <w:color w:val="auto"/>
        </w:rPr>
        <w:t xml:space="preserve"> за аренду имущества</w:t>
      </w:r>
      <w:r w:rsidR="00D73D11">
        <w:rPr>
          <w:color w:val="auto"/>
        </w:rPr>
        <w:t>,</w:t>
      </w:r>
      <w:r w:rsidR="00C66F87" w:rsidRPr="00C66F87">
        <w:rPr>
          <w:color w:val="auto"/>
        </w:rPr>
        <w:t xml:space="preserve"> </w:t>
      </w:r>
      <w:r w:rsidR="00F07FED" w:rsidRPr="00C66F87">
        <w:rPr>
          <w:color w:val="auto"/>
        </w:rPr>
        <w:t>либо по пи</w:t>
      </w:r>
      <w:r w:rsidR="00D73D11">
        <w:rPr>
          <w:color w:val="auto"/>
        </w:rPr>
        <w:t>сьменному заявлению плательщика</w:t>
      </w:r>
      <w:r w:rsidR="00F07FED" w:rsidRPr="00C66F87">
        <w:rPr>
          <w:color w:val="auto"/>
        </w:rPr>
        <w:t xml:space="preserve"> зачисляются </w:t>
      </w:r>
      <w:r w:rsidRPr="00C66F87">
        <w:rPr>
          <w:color w:val="auto"/>
        </w:rPr>
        <w:t xml:space="preserve">в счет пени (при наличии) или возвращаются плательщику. </w:t>
      </w:r>
    </w:p>
    <w:p w14:paraId="4666C6DA" w14:textId="77777777" w:rsidR="00D1420C" w:rsidRDefault="00E03029">
      <w:pPr>
        <w:numPr>
          <w:ilvl w:val="0"/>
          <w:numId w:val="2"/>
        </w:numPr>
      </w:pPr>
      <w:r>
        <w:t xml:space="preserve">В случае аренды недвижимого имущества размер годовой арендной платы рассчитывается по формуле: </w:t>
      </w:r>
    </w:p>
    <w:p w14:paraId="6FE76698" w14:textId="77777777" w:rsidR="00D1420C" w:rsidRDefault="00E03029">
      <w:pPr>
        <w:spacing w:after="27" w:line="259" w:lineRule="auto"/>
        <w:ind w:left="63" w:firstLine="0"/>
        <w:jc w:val="center"/>
      </w:pPr>
      <w:r>
        <w:t xml:space="preserve"> </w:t>
      </w:r>
    </w:p>
    <w:p w14:paraId="1B57C769" w14:textId="77777777" w:rsidR="00D1420C" w:rsidRDefault="00E03029">
      <w:pPr>
        <w:spacing w:after="22" w:line="259" w:lineRule="auto"/>
        <w:ind w:left="710" w:right="703" w:hanging="10"/>
        <w:jc w:val="center"/>
      </w:pPr>
      <w:proofErr w:type="spellStart"/>
      <w:r>
        <w:t>Апл.год</w:t>
      </w:r>
      <w:proofErr w:type="spellEnd"/>
      <w:r>
        <w:t xml:space="preserve"> = </w:t>
      </w:r>
      <w:proofErr w:type="spellStart"/>
      <w:r>
        <w:t>Ср.с.а</w:t>
      </w:r>
      <w:proofErr w:type="spellEnd"/>
      <w:r>
        <w:t xml:space="preserve">. x </w:t>
      </w:r>
      <w:proofErr w:type="spellStart"/>
      <w:r>
        <w:t>Кс.д.а</w:t>
      </w:r>
      <w:proofErr w:type="spellEnd"/>
      <w:r>
        <w:t xml:space="preserve">., </w:t>
      </w:r>
    </w:p>
    <w:p w14:paraId="1189DA18" w14:textId="77777777" w:rsidR="00D1420C" w:rsidRDefault="00E03029">
      <w:pPr>
        <w:ind w:left="-15" w:firstLine="0"/>
      </w:pPr>
      <w:r>
        <w:lastRenderedPageBreak/>
        <w:t xml:space="preserve">где: </w:t>
      </w:r>
    </w:p>
    <w:p w14:paraId="7080811D" w14:textId="77777777" w:rsidR="00D1420C" w:rsidRDefault="00E03029">
      <w:pPr>
        <w:ind w:left="708" w:firstLine="0"/>
      </w:pPr>
      <w:proofErr w:type="spellStart"/>
      <w:r>
        <w:t>Апл.год</w:t>
      </w:r>
      <w:proofErr w:type="spellEnd"/>
      <w:r>
        <w:t xml:space="preserve"> – размер годовой арендной платы (руб.); </w:t>
      </w:r>
    </w:p>
    <w:p w14:paraId="0CE630CC" w14:textId="77777777" w:rsidR="00F00D3C" w:rsidRDefault="00E03029">
      <w:pPr>
        <w:ind w:left="-15"/>
      </w:pPr>
      <w:proofErr w:type="spellStart"/>
      <w:r>
        <w:t>Ср.с.а</w:t>
      </w:r>
      <w:proofErr w:type="spellEnd"/>
      <w:r>
        <w:t>. – величина арендной платы, определенная на основании отчета оценщика в соответствии с Федеральным законом от 29.07.1998 № 135-</w:t>
      </w:r>
      <w:r w:rsidR="006604B2">
        <w:t>ФЗ «</w:t>
      </w:r>
      <w:r>
        <w:t>Об оценочной деяте</w:t>
      </w:r>
      <w:r w:rsidR="00D73D11">
        <w:t>льности в Российской Федерации»</w:t>
      </w:r>
      <w:r>
        <w:t xml:space="preserve">; </w:t>
      </w:r>
    </w:p>
    <w:p w14:paraId="75EAADF1" w14:textId="77777777" w:rsidR="00D1420C" w:rsidRDefault="00E03029">
      <w:pPr>
        <w:ind w:left="-15"/>
      </w:pPr>
      <w:proofErr w:type="spellStart"/>
      <w:r>
        <w:t>Кс.д.а</w:t>
      </w:r>
      <w:proofErr w:type="spellEnd"/>
      <w:r>
        <w:t xml:space="preserve">. – коэффициент сферы деятельности арендатора.  </w:t>
      </w:r>
    </w:p>
    <w:p w14:paraId="471FDA5B" w14:textId="00D96EDF" w:rsidR="00D1420C" w:rsidRDefault="00E03029">
      <w:pPr>
        <w:ind w:left="-15"/>
      </w:pPr>
      <w:r>
        <w:t>Величина арендной платы (</w:t>
      </w:r>
      <w:proofErr w:type="spellStart"/>
      <w:r>
        <w:t>Ср.с.а</w:t>
      </w:r>
      <w:proofErr w:type="spellEnd"/>
      <w:r>
        <w:t xml:space="preserve">.) – рыночно обоснованная стоимость арендной платы за пользование недвижимым имуществом, </w:t>
      </w:r>
      <w:r w:rsidR="0084232E">
        <w:t>находящимся в</w:t>
      </w:r>
      <w:r>
        <w:t xml:space="preserve"> собственности </w:t>
      </w:r>
      <w:r w:rsidR="00F00D3C">
        <w:t xml:space="preserve">муниципального образования </w:t>
      </w:r>
      <w:r w:rsidR="00F70D63">
        <w:t>Марковский муниципальный</w:t>
      </w:r>
      <w:r w:rsidR="00F70D63" w:rsidRPr="00EB5943">
        <w:t xml:space="preserve"> округ</w:t>
      </w:r>
      <w:r w:rsidR="00F00D3C">
        <w:t xml:space="preserve"> </w:t>
      </w:r>
      <w:r>
        <w:t xml:space="preserve">Луганской Народной Республики (далее – рыночная стоимость аренды), определяется на основании отчета об оценке, </w:t>
      </w:r>
      <w:r w:rsidR="0084232E">
        <w:t>выполненного в</w:t>
      </w:r>
      <w:r>
        <w:t xml:space="preserve"> соответствии с требованиями Федерального закона от 29.07.1998 № 135-ФЗ «Об оценочной деятельности в Российской Федерации» и федеральных стандартов оценки. </w:t>
      </w:r>
    </w:p>
    <w:p w14:paraId="2C08ACCD" w14:textId="77777777" w:rsidR="0084232E" w:rsidRDefault="00E03029" w:rsidP="0084232E">
      <w:pPr>
        <w:ind w:left="-15"/>
      </w:pPr>
      <w:r>
        <w:t>Коэффициент сферы деятельности арендатора (</w:t>
      </w:r>
      <w:proofErr w:type="spellStart"/>
      <w:r>
        <w:t>Кс.д.а</w:t>
      </w:r>
      <w:proofErr w:type="spellEnd"/>
      <w:r>
        <w:t xml:space="preserve">.) применяется для определения арендной платы арендаторам следующих отдельных категорий: </w:t>
      </w:r>
    </w:p>
    <w:p w14:paraId="63DA02D9" w14:textId="2ABFAA31" w:rsidR="0084232E" w:rsidRDefault="00E03029" w:rsidP="0084232E">
      <w:pPr>
        <w:ind w:left="-15"/>
      </w:pPr>
      <w:r>
        <w:t xml:space="preserve">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w:t>
      </w:r>
      <w:r>
        <w:tab/>
        <w:t>общественным учре</w:t>
      </w:r>
      <w:r w:rsidR="0084232E">
        <w:t>ждениям, органам общественной с</w:t>
      </w:r>
      <w:r>
        <w:t xml:space="preserve">амодеятельности, </w:t>
      </w:r>
      <w:r>
        <w:tab/>
        <w:t>профессиональным союзам, их объединениям (ассоциациям), первичным профсоюзны</w:t>
      </w:r>
      <w:r w:rsidR="0084232E">
        <w:t xml:space="preserve">м организациям), объединениям </w:t>
      </w:r>
      <w:r>
        <w:t xml:space="preserve">работодателей, товариществам </w:t>
      </w:r>
      <w:r>
        <w:tab/>
        <w:t xml:space="preserve">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w:t>
      </w:r>
      <w:r w:rsidR="007A2DA6">
        <w:t>п</w:t>
      </w:r>
      <w:r>
        <w:t xml:space="preserve">редусмотренных статьей </w:t>
      </w:r>
      <w:r>
        <w:tab/>
        <w:t>31.1. Федерального закона от 12.01.1996 № 7-ФЗ «О некоммерческих организациях», пищеблокам, буфетам образовательных организаций устанавливается коэффициент в размере 0,25;</w:t>
      </w:r>
    </w:p>
    <w:p w14:paraId="31FCEED6" w14:textId="77777777" w:rsidR="007A2DA6" w:rsidRDefault="00E03029" w:rsidP="007A2DA6">
      <w:pPr>
        <w:ind w:left="-15"/>
      </w:pPr>
      <w:r>
        <w:t xml:space="preserve">организациям, уставный капитал которых полностью состоит из вкладов физических лиц, являющихся инвалидами, либо вкладов общественных организаций инвалидов, среди членов которых инвалиды и их законные представители составляют не менее 80 % (списочная численность инвалидов среди работников такой организации составляет не менее 50 %, а их доля в фонде оплаты труда – не менее 25 %), индивидуальным предпринимателям – инвалидам, молодежным и детским общественным объединениям, объектам связи и центрам обработки данных устанавливается коэффициент в размере 0,50. </w:t>
      </w:r>
    </w:p>
    <w:p w14:paraId="0E35906B" w14:textId="4F636361" w:rsidR="00D1420C" w:rsidRDefault="00E03029" w:rsidP="007A2DA6">
      <w:pPr>
        <w:ind w:left="-15"/>
      </w:pPr>
      <w:r>
        <w:t>Во всех остальных случаях коэффициент сферы деятельности арендатора (</w:t>
      </w:r>
      <w:proofErr w:type="spellStart"/>
      <w:r>
        <w:t>Кс.д.а</w:t>
      </w:r>
      <w:proofErr w:type="spellEnd"/>
      <w:r>
        <w:t xml:space="preserve">.) устанавливается в размере 1,00. </w:t>
      </w:r>
    </w:p>
    <w:p w14:paraId="37F21424" w14:textId="77777777" w:rsidR="00D1420C" w:rsidRDefault="00E03029">
      <w:pPr>
        <w:numPr>
          <w:ilvl w:val="0"/>
          <w:numId w:val="3"/>
        </w:numPr>
      </w:pPr>
      <w:r>
        <w:lastRenderedPageBreak/>
        <w:t>Размер годовой арендной платы в случае аренды оборудования, транспортных средств, иного имущества (кроме недвижимого) устанавливается в размере рыночной стоимости годовой арендной платы за пользование данным имуществом, определяемой оценщиком в соответствии с Федеральным законом от 29.07.1998 № 135-ФЗ «Об оценочной деятельности в Российской Федерации».</w:t>
      </w:r>
      <w:r>
        <w:rPr>
          <w:color w:val="0000FF"/>
        </w:rPr>
        <w:t xml:space="preserve"> </w:t>
      </w:r>
    </w:p>
    <w:p w14:paraId="5CFB768D" w14:textId="77777777" w:rsidR="00D1420C" w:rsidRDefault="00E03029" w:rsidP="00C66F87">
      <w:pPr>
        <w:numPr>
          <w:ilvl w:val="0"/>
          <w:numId w:val="3"/>
        </w:numPr>
        <w:ind w:left="-15" w:firstLine="724"/>
      </w:pPr>
      <w:r>
        <w:t>Результаты оценки являются действующими в течение 6 месяцев</w:t>
      </w:r>
      <w:r w:rsidR="003E50FE">
        <w:t xml:space="preserve"> с даты составления отчета до момента заключения договора</w:t>
      </w:r>
      <w:r>
        <w:t xml:space="preserve"> в соответствии с требованиями Федерального закона от 29.07.1998 № 135-ФЗ «Об оценочной деятельности в Российской Федерации». </w:t>
      </w:r>
    </w:p>
    <w:p w14:paraId="35FFF862" w14:textId="77777777" w:rsidR="00D1420C" w:rsidRDefault="00E03029">
      <w:pPr>
        <w:numPr>
          <w:ilvl w:val="0"/>
          <w:numId w:val="3"/>
        </w:numPr>
      </w:pPr>
      <w:r>
        <w:t xml:space="preserve">Размер месячной арендной платы за первый месяц аренды или первый месяц пересмотра размера арендной платы рассчитывается по формуле: </w:t>
      </w:r>
    </w:p>
    <w:p w14:paraId="37E8966D" w14:textId="77777777" w:rsidR="00D1420C" w:rsidRDefault="00E03029">
      <w:pPr>
        <w:spacing w:line="259" w:lineRule="auto"/>
        <w:ind w:left="720" w:firstLine="0"/>
        <w:jc w:val="left"/>
      </w:pPr>
      <w:r>
        <w:t xml:space="preserve"> </w:t>
      </w:r>
    </w:p>
    <w:p w14:paraId="70DFB0BB" w14:textId="77777777" w:rsidR="00D1420C" w:rsidRDefault="00E03029">
      <w:pPr>
        <w:spacing w:after="22" w:line="259" w:lineRule="auto"/>
        <w:ind w:left="710" w:right="702" w:hanging="10"/>
        <w:jc w:val="center"/>
      </w:pPr>
      <w:proofErr w:type="spellStart"/>
      <w:r>
        <w:t>Апл.мес</w:t>
      </w:r>
      <w:proofErr w:type="spellEnd"/>
      <w:r>
        <w:t xml:space="preserve">. = </w:t>
      </w:r>
      <w:proofErr w:type="spellStart"/>
      <w:r>
        <w:t>Апл.год</w:t>
      </w:r>
      <w:proofErr w:type="spellEnd"/>
      <w:r>
        <w:t xml:space="preserve"> / 12, </w:t>
      </w:r>
    </w:p>
    <w:p w14:paraId="508BEDAB" w14:textId="77777777" w:rsidR="00D1420C" w:rsidRDefault="00E03029">
      <w:pPr>
        <w:ind w:left="-15" w:firstLine="0"/>
      </w:pPr>
      <w:r>
        <w:t xml:space="preserve">где: </w:t>
      </w:r>
    </w:p>
    <w:p w14:paraId="23299D27" w14:textId="77777777" w:rsidR="0084232E" w:rsidRDefault="00E03029">
      <w:pPr>
        <w:ind w:left="720" w:right="1717" w:firstLine="0"/>
      </w:pPr>
      <w:proofErr w:type="spellStart"/>
      <w:r>
        <w:t>Апл.мес</w:t>
      </w:r>
      <w:proofErr w:type="spellEnd"/>
      <w:r>
        <w:t xml:space="preserve">. – размер месячной арендной платы (руб.); </w:t>
      </w:r>
    </w:p>
    <w:p w14:paraId="0E7EA774" w14:textId="77777777" w:rsidR="00D1420C" w:rsidRDefault="00E03029">
      <w:pPr>
        <w:ind w:left="720" w:right="1717" w:firstLine="0"/>
      </w:pPr>
      <w:proofErr w:type="spellStart"/>
      <w:r>
        <w:t>Апл.год</w:t>
      </w:r>
      <w:proofErr w:type="spellEnd"/>
      <w:r>
        <w:t xml:space="preserve"> – размер годовой арендной платы (руб.). </w:t>
      </w:r>
    </w:p>
    <w:p w14:paraId="2BEACF27" w14:textId="77777777" w:rsidR="0084232E" w:rsidRDefault="0084232E">
      <w:pPr>
        <w:ind w:left="720" w:right="1717" w:firstLine="0"/>
      </w:pPr>
    </w:p>
    <w:p w14:paraId="6A19E5FB" w14:textId="77777777" w:rsidR="00D1420C" w:rsidRDefault="00E03029">
      <w:pPr>
        <w:numPr>
          <w:ilvl w:val="0"/>
          <w:numId w:val="3"/>
        </w:numPr>
      </w:pPr>
      <w:r>
        <w:t xml:space="preserve">Размер суточной арендной платы рассчитывается по формуле: </w:t>
      </w:r>
    </w:p>
    <w:p w14:paraId="7E98ADB7" w14:textId="77777777" w:rsidR="00D1420C" w:rsidRDefault="00E03029">
      <w:pPr>
        <w:spacing w:after="20" w:line="259" w:lineRule="auto"/>
        <w:ind w:firstLine="0"/>
        <w:jc w:val="left"/>
      </w:pPr>
      <w:r>
        <w:t xml:space="preserve"> </w:t>
      </w:r>
    </w:p>
    <w:p w14:paraId="424D3606" w14:textId="77777777" w:rsidR="00D1420C" w:rsidRDefault="00E03029">
      <w:pPr>
        <w:spacing w:after="22" w:line="259" w:lineRule="auto"/>
        <w:ind w:left="710" w:right="704" w:hanging="10"/>
        <w:jc w:val="center"/>
      </w:pPr>
      <w:proofErr w:type="spellStart"/>
      <w:r>
        <w:t>Апл.сут</w:t>
      </w:r>
      <w:proofErr w:type="spellEnd"/>
      <w:r>
        <w:t xml:space="preserve">. = </w:t>
      </w:r>
      <w:proofErr w:type="spellStart"/>
      <w:r>
        <w:t>Апл.мес</w:t>
      </w:r>
      <w:proofErr w:type="spellEnd"/>
      <w:r>
        <w:t xml:space="preserve">. / Н, </w:t>
      </w:r>
    </w:p>
    <w:p w14:paraId="271E576D" w14:textId="77777777" w:rsidR="00D1420C" w:rsidRDefault="00E03029">
      <w:pPr>
        <w:ind w:left="-15" w:firstLine="0"/>
      </w:pPr>
      <w:r>
        <w:t xml:space="preserve">где: </w:t>
      </w:r>
    </w:p>
    <w:p w14:paraId="520CC2DE" w14:textId="77777777" w:rsidR="00D1420C" w:rsidRDefault="00E03029">
      <w:pPr>
        <w:ind w:left="720" w:firstLine="0"/>
      </w:pPr>
      <w:proofErr w:type="spellStart"/>
      <w:r>
        <w:t>Апл.сут</w:t>
      </w:r>
      <w:proofErr w:type="spellEnd"/>
      <w:r>
        <w:t xml:space="preserve">. – размер суточной арендной платы (руб.); </w:t>
      </w:r>
    </w:p>
    <w:p w14:paraId="4E9CA96C" w14:textId="77777777" w:rsidR="00D1420C" w:rsidRDefault="00E03029">
      <w:pPr>
        <w:ind w:left="720" w:firstLine="0"/>
      </w:pPr>
      <w:proofErr w:type="spellStart"/>
      <w:r>
        <w:t>Апл.мес</w:t>
      </w:r>
      <w:proofErr w:type="spellEnd"/>
      <w:r>
        <w:t xml:space="preserve">. – размер месячной арендной платы (руб.); </w:t>
      </w:r>
    </w:p>
    <w:p w14:paraId="6B1C67DA" w14:textId="77777777" w:rsidR="00D1420C" w:rsidRDefault="00E03029">
      <w:pPr>
        <w:ind w:left="-15"/>
      </w:pPr>
      <w:r>
        <w:t xml:space="preserve">Н – количество суток работы объекта аренды (возможного доступа   к объекту аренды) на протяжении месяца (согласно информации, предоставленной балансодержателем). </w:t>
      </w:r>
    </w:p>
    <w:p w14:paraId="3BC90B4F" w14:textId="77777777" w:rsidR="00D1420C" w:rsidRDefault="00E03029">
      <w:pPr>
        <w:numPr>
          <w:ilvl w:val="0"/>
          <w:numId w:val="3"/>
        </w:numPr>
      </w:pPr>
      <w:r>
        <w:t xml:space="preserve">Размер почасовой арендной платы рассчитывается по формуле: </w:t>
      </w:r>
    </w:p>
    <w:p w14:paraId="2AC3ABF1" w14:textId="77777777" w:rsidR="00D1420C" w:rsidRDefault="00E03029">
      <w:pPr>
        <w:spacing w:after="18" w:line="259" w:lineRule="auto"/>
        <w:ind w:firstLine="0"/>
        <w:jc w:val="left"/>
      </w:pPr>
      <w:r>
        <w:t xml:space="preserve"> </w:t>
      </w:r>
    </w:p>
    <w:p w14:paraId="2FA81903" w14:textId="77777777" w:rsidR="00D1420C" w:rsidRDefault="00E03029">
      <w:pPr>
        <w:spacing w:after="22" w:line="259" w:lineRule="auto"/>
        <w:ind w:left="710" w:right="704" w:hanging="10"/>
        <w:jc w:val="center"/>
      </w:pPr>
      <w:proofErr w:type="spellStart"/>
      <w:r>
        <w:t>Апл.час</w:t>
      </w:r>
      <w:proofErr w:type="spellEnd"/>
      <w:r>
        <w:t xml:space="preserve"> = </w:t>
      </w:r>
      <w:proofErr w:type="spellStart"/>
      <w:r>
        <w:t>Апл.сут</w:t>
      </w:r>
      <w:proofErr w:type="spellEnd"/>
      <w:r>
        <w:t xml:space="preserve">. / T, </w:t>
      </w:r>
    </w:p>
    <w:p w14:paraId="5ED46779" w14:textId="77777777" w:rsidR="00D1420C" w:rsidRDefault="00E03029">
      <w:pPr>
        <w:ind w:left="-15" w:firstLine="0"/>
      </w:pPr>
      <w:r>
        <w:t xml:space="preserve">где:  </w:t>
      </w:r>
    </w:p>
    <w:p w14:paraId="15926F91" w14:textId="77777777" w:rsidR="00D1420C" w:rsidRDefault="00E03029">
      <w:pPr>
        <w:ind w:left="720" w:firstLine="0"/>
      </w:pPr>
      <w:proofErr w:type="spellStart"/>
      <w:r>
        <w:t>Апл.час</w:t>
      </w:r>
      <w:proofErr w:type="spellEnd"/>
      <w:r>
        <w:t xml:space="preserve"> – размер почасовой арендной платы (руб.); </w:t>
      </w:r>
    </w:p>
    <w:p w14:paraId="2DCEC2A7" w14:textId="77777777" w:rsidR="00D1420C" w:rsidRDefault="00E03029">
      <w:pPr>
        <w:ind w:left="720" w:firstLine="0"/>
      </w:pPr>
      <w:proofErr w:type="spellStart"/>
      <w:r>
        <w:t>Апл.сут</w:t>
      </w:r>
      <w:proofErr w:type="spellEnd"/>
      <w:r>
        <w:t xml:space="preserve">. – размер суточной арендной платы (руб.); </w:t>
      </w:r>
    </w:p>
    <w:p w14:paraId="700E4440" w14:textId="77777777" w:rsidR="00D1420C" w:rsidRDefault="00E03029">
      <w:pPr>
        <w:ind w:left="-15"/>
      </w:pPr>
      <w:r>
        <w:t xml:space="preserve">T – количество часов работы объекта аренды (возможного доступа к объекту аренды) на протяжении суток (согласно информации, предоставленной балансодержателем). </w:t>
      </w:r>
    </w:p>
    <w:p w14:paraId="6E5D454E" w14:textId="40511061" w:rsidR="00D1420C" w:rsidRPr="005A3CEB" w:rsidRDefault="00E03029">
      <w:pPr>
        <w:numPr>
          <w:ilvl w:val="0"/>
          <w:numId w:val="4"/>
        </w:numPr>
        <w:rPr>
          <w:color w:val="auto"/>
        </w:rPr>
      </w:pPr>
      <w:r w:rsidRPr="005A3CEB">
        <w:rPr>
          <w:color w:val="auto"/>
        </w:rPr>
        <w:t xml:space="preserve">В случае если арендодателем имущества выступает </w:t>
      </w:r>
      <w:r w:rsidR="009C09CA" w:rsidRPr="005A3CEB">
        <w:rPr>
          <w:color w:val="auto"/>
        </w:rPr>
        <w:t>Администрация муниципального</w:t>
      </w:r>
      <w:r w:rsidR="007A2DA6">
        <w:rPr>
          <w:color w:val="auto"/>
        </w:rPr>
        <w:t xml:space="preserve"> округа муниципальное образование</w:t>
      </w:r>
      <w:r w:rsidR="009C09CA" w:rsidRPr="005A3CEB">
        <w:rPr>
          <w:color w:val="auto"/>
        </w:rPr>
        <w:t xml:space="preserve"> </w:t>
      </w:r>
      <w:r w:rsidR="00DC6A3A">
        <w:t xml:space="preserve">Марковский </w:t>
      </w:r>
      <w:r w:rsidR="00DC6A3A">
        <w:lastRenderedPageBreak/>
        <w:t>муниципальный</w:t>
      </w:r>
      <w:r w:rsidR="00DC6A3A" w:rsidRPr="00EB5943">
        <w:t xml:space="preserve"> округ</w:t>
      </w:r>
      <w:r w:rsidRPr="005A3CEB">
        <w:rPr>
          <w:color w:val="auto"/>
        </w:rPr>
        <w:t xml:space="preserve"> Луганской Народной Республики, арендная плата направляется: </w:t>
      </w:r>
    </w:p>
    <w:p w14:paraId="0B38BD7F" w14:textId="5D84DF66" w:rsidR="00D1420C" w:rsidRDefault="009C09CA">
      <w:pPr>
        <w:ind w:left="-15"/>
      </w:pPr>
      <w:r>
        <w:t xml:space="preserve">за </w:t>
      </w:r>
      <w:r w:rsidR="0084232E" w:rsidRPr="00604FBD">
        <w:t>имуществ</w:t>
      </w:r>
      <w:r w:rsidR="0084232E">
        <w:t>о</w:t>
      </w:r>
      <w:r w:rsidR="0084232E" w:rsidRPr="00604FBD">
        <w:t>, находяще</w:t>
      </w:r>
      <w:r w:rsidR="0084232E">
        <w:t>е</w:t>
      </w:r>
      <w:r w:rsidR="0084232E" w:rsidRPr="00604FBD">
        <w:t xml:space="preserve">ся в собственности муниципального образования </w:t>
      </w:r>
      <w:r w:rsidR="00DC6A3A">
        <w:t>Марковский муниципальный</w:t>
      </w:r>
      <w:r w:rsidR="00DC6A3A" w:rsidRPr="00EB5943">
        <w:t xml:space="preserve"> округ</w:t>
      </w:r>
      <w:r w:rsidR="0084232E" w:rsidRPr="00604FBD">
        <w:t xml:space="preserve"> Луганской Народной Республики, составляю</w:t>
      </w:r>
      <w:r w:rsidR="0084232E">
        <w:t>щего казну, а также закрепленное</w:t>
      </w:r>
      <w:r w:rsidR="0084232E" w:rsidRPr="00604FBD">
        <w:t xml:space="preserve"> за органами местного самоуправления на праве оперативного управления</w:t>
      </w:r>
      <w:r w:rsidR="0030320D">
        <w:t xml:space="preserve"> </w:t>
      </w:r>
      <w:r w:rsidR="00E03029">
        <w:t xml:space="preserve">– 100 % (процентов) в бюджет </w:t>
      </w:r>
      <w:r w:rsidR="00861553">
        <w:t xml:space="preserve">муниципального образования </w:t>
      </w:r>
      <w:r w:rsidR="00DC6A3A">
        <w:t>Марковский муниципальный</w:t>
      </w:r>
      <w:r w:rsidR="00DC6A3A" w:rsidRPr="00EB5943">
        <w:t xml:space="preserve"> округ</w:t>
      </w:r>
      <w:r w:rsidR="00861553">
        <w:t xml:space="preserve"> </w:t>
      </w:r>
      <w:r w:rsidR="00E03029">
        <w:t xml:space="preserve">Луганской Народной Республики. </w:t>
      </w:r>
    </w:p>
    <w:p w14:paraId="1ACA63DE" w14:textId="77777777" w:rsidR="00D1420C" w:rsidRDefault="00E03029">
      <w:pPr>
        <w:numPr>
          <w:ilvl w:val="0"/>
          <w:numId w:val="4"/>
        </w:numPr>
      </w:pPr>
      <w:r>
        <w:t xml:space="preserve">В случае если арендодателем имущества выступают </w:t>
      </w:r>
      <w:r w:rsidR="006917FE">
        <w:t>муниципальные предприятия и учреждения</w:t>
      </w:r>
      <w:r>
        <w:t xml:space="preserve">, арендная плата направляется: </w:t>
      </w:r>
    </w:p>
    <w:p w14:paraId="6165EE00" w14:textId="09EAC28A" w:rsidR="00D1420C" w:rsidRDefault="00E03029">
      <w:pPr>
        <w:ind w:left="-15"/>
      </w:pPr>
      <w:r>
        <w:t xml:space="preserve">за недвижимое имущество, находящееся у них на праве </w:t>
      </w:r>
      <w:r w:rsidR="00C31474">
        <w:t xml:space="preserve">хозяйственного ведения или </w:t>
      </w:r>
      <w:r>
        <w:t xml:space="preserve">оперативного управления, – </w:t>
      </w:r>
      <w:r w:rsidR="0030320D">
        <w:t>6</w:t>
      </w:r>
      <w:r>
        <w:t xml:space="preserve">0 % – </w:t>
      </w:r>
      <w:r w:rsidRPr="00E54F0A">
        <w:rPr>
          <w:color w:val="auto"/>
        </w:rPr>
        <w:t>в бюджет</w:t>
      </w:r>
      <w:r w:rsidR="0030320D" w:rsidRPr="00E54F0A">
        <w:rPr>
          <w:color w:val="auto"/>
        </w:rPr>
        <w:t xml:space="preserve">  </w:t>
      </w:r>
      <w:r w:rsidR="00E54F0A" w:rsidRPr="00E54F0A">
        <w:rPr>
          <w:color w:val="auto"/>
        </w:rPr>
        <w:t xml:space="preserve">муниципального образования </w:t>
      </w:r>
      <w:r w:rsidR="00DC6A3A">
        <w:t>Марковский муниципальный</w:t>
      </w:r>
      <w:r w:rsidR="00DC6A3A" w:rsidRPr="00EB5943">
        <w:t xml:space="preserve"> округ</w:t>
      </w:r>
      <w:r w:rsidRPr="00E54F0A">
        <w:rPr>
          <w:color w:val="auto"/>
        </w:rPr>
        <w:t xml:space="preserve"> </w:t>
      </w:r>
      <w:r w:rsidR="0030320D" w:rsidRPr="00E54F0A">
        <w:rPr>
          <w:color w:val="auto"/>
        </w:rPr>
        <w:t xml:space="preserve">Луганской </w:t>
      </w:r>
      <w:r w:rsidR="0030320D">
        <w:t>Народной Республики, 4</w:t>
      </w:r>
      <w:r>
        <w:t>0 % – предприятию, учреждению, на балансе которого находится данное имущество; за оборудование, транспортные средства, иное имущество (кроме недвижимого), находящееся у них на праве</w:t>
      </w:r>
      <w:r w:rsidR="00C31474">
        <w:t xml:space="preserve"> хозяйственного ведения или  оперативного управления</w:t>
      </w:r>
      <w:r>
        <w:t xml:space="preserve">, – 100 % </w:t>
      </w:r>
      <w:r w:rsidR="0030320D">
        <w:t>муниципальному</w:t>
      </w:r>
      <w:r>
        <w:t xml:space="preserve"> предприятию, учреждению, на балансе которых находится данное имущество. </w:t>
      </w:r>
    </w:p>
    <w:p w14:paraId="4BD0D16A" w14:textId="59EE736C" w:rsidR="007A2DA6" w:rsidRDefault="00E03029" w:rsidP="007A2DA6">
      <w:pPr>
        <w:numPr>
          <w:ilvl w:val="0"/>
          <w:numId w:val="4"/>
        </w:numPr>
      </w:pPr>
      <w:r>
        <w:t>Расходы на содержание недвижимого имущества, сданного в аренду одновременно нескольким арендаторам, и придомовой территории, распределяются между ними в зависимости от наличия, количества, мощности, времени работы электроприборов, систем тепло- и водоснабжения, канализации по специальным счетам, а в неделимой части – пропорционально размеру площади</w:t>
      </w:r>
      <w:r w:rsidR="00E54F0A">
        <w:t>,</w:t>
      </w:r>
      <w:r>
        <w:t xml:space="preserve"> занимаемой арендатором от общей площади</w:t>
      </w:r>
      <w:r w:rsidR="00E54F0A">
        <w:t xml:space="preserve"> имущества</w:t>
      </w:r>
      <w:r>
        <w:t xml:space="preserve">. </w:t>
      </w:r>
    </w:p>
    <w:p w14:paraId="2BCEE97A" w14:textId="7F5939DB" w:rsidR="007A2DA6" w:rsidRPr="0025192B" w:rsidRDefault="001F320F" w:rsidP="007A2DA6">
      <w:pPr>
        <w:numPr>
          <w:ilvl w:val="0"/>
          <w:numId w:val="4"/>
        </w:numPr>
      </w:pPr>
      <w:r w:rsidRPr="0025192B">
        <w:t>Размер платы за субаренду недвижимого имущества, оборудования, транспортных средств, иного имущества (в том числе входящего в состав имущественного комплекса) рассчитывается в порядке, установленном настоящей Методикой для расчета размера платы за аренду указанного имущества.</w:t>
      </w:r>
    </w:p>
    <w:p w14:paraId="1D0D838B" w14:textId="70532291" w:rsidR="001F320F" w:rsidRPr="0025192B" w:rsidRDefault="001F320F" w:rsidP="001F320F">
      <w:r w:rsidRPr="0025192B">
        <w:t>Арендная плата за недвижимое имущество, которое передается в субаренду, определяется с учетом части величины арендной платы такого имущества, определенной на основании отчета оценщика в соответствии с Федеральным законом от 29.07.1998 № 135-ФЗ «Об оценочной деятельности в Российской Федерации», в общей величине арендной платы.</w:t>
      </w:r>
    </w:p>
    <w:p w14:paraId="40620631" w14:textId="5B4E6EB7" w:rsidR="001F320F" w:rsidRPr="0025192B" w:rsidRDefault="001F320F" w:rsidP="001F320F">
      <w:pPr>
        <w:pStyle w:val="a3"/>
        <w:numPr>
          <w:ilvl w:val="0"/>
          <w:numId w:val="4"/>
        </w:numPr>
      </w:pPr>
      <w:r w:rsidRPr="0025192B">
        <w:t>Плата за субаренду имущества в части, не превышающей арендную плату за имущество, которое передается в субаренду, уплачивается арендатору, который передает арендованное им имущество в субаренду.</w:t>
      </w:r>
    </w:p>
    <w:p w14:paraId="6AFA3A38" w14:textId="1FB9B816" w:rsidR="001F320F" w:rsidRPr="0025192B" w:rsidRDefault="001F320F" w:rsidP="001F320F">
      <w:pPr>
        <w:pStyle w:val="a3"/>
        <w:numPr>
          <w:ilvl w:val="0"/>
          <w:numId w:val="4"/>
        </w:numPr>
      </w:pPr>
      <w:r w:rsidRPr="0025192B">
        <w:t xml:space="preserve">Разница между начисленной платой за первый месяц субаренды и той ее частью, которую получает арендатор, согласовывается с </w:t>
      </w:r>
      <w:r w:rsidRPr="0025192B">
        <w:lastRenderedPageBreak/>
        <w:t>Администрацией муниципального округа муниципальное образование Марковский муниципальный округ Луганской Народной Республики и перечисляется арендатором в бюджет муниципального образования Марковский муниципальный округ Луганской Народной Республики ежемесячно.</w:t>
      </w:r>
    </w:p>
    <w:p w14:paraId="46DCCD38" w14:textId="06E8EC80" w:rsidR="001F320F" w:rsidRPr="0025192B" w:rsidRDefault="001F320F" w:rsidP="001F320F">
      <w:pPr>
        <w:pStyle w:val="a3"/>
        <w:ind w:left="0"/>
      </w:pPr>
      <w:r w:rsidRPr="0025192B">
        <w:t>В случае несвоевременного или не в полном объеме перечисления разницы, указанной в абзаце первом настоящего пункта, арендатор уплачивает арендодателю пеню в ра</w:t>
      </w:r>
      <w:r w:rsidR="00895F37" w:rsidRPr="0025192B">
        <w:t>з</w:t>
      </w:r>
      <w:r w:rsidRPr="0025192B">
        <w:t>мере 0,5 % от суммы задолженности за каждый день просрочки, включая день оплаты.</w:t>
      </w:r>
    </w:p>
    <w:p w14:paraId="30C59E6D" w14:textId="251ABC2F" w:rsidR="00895F37" w:rsidRPr="0025192B" w:rsidRDefault="00895F37" w:rsidP="00895F37">
      <w:pPr>
        <w:pStyle w:val="a3"/>
        <w:numPr>
          <w:ilvl w:val="0"/>
          <w:numId w:val="4"/>
        </w:numPr>
      </w:pPr>
      <w:r w:rsidRPr="0025192B">
        <w:t>Контроль за перечислением указанной разницы в бюджет муниципального образования Марковский муниципальный округ Луганской Народной Республики по договорам субаренды, заключенным с согласия Администрации муниципального округа муниципальное образование Марковский муниципальный округ Луганской Народной Республики, осуществляет Администрация муниципального округа муниципальное образование Марковский муниципальный округ Луганской Народной Республики после предоставления соответствующим арендодателем экземпляра договора субаренды с неотъемлемыми приложениями к нему.</w:t>
      </w:r>
    </w:p>
    <w:sectPr w:rsidR="00895F37" w:rsidRPr="0025192B" w:rsidSect="00205CDB">
      <w:headerReference w:type="even" r:id="rId8"/>
      <w:headerReference w:type="default" r:id="rId9"/>
      <w:headerReference w:type="first" r:id="rId10"/>
      <w:pgSz w:w="11906" w:h="16838"/>
      <w:pgMar w:top="712" w:right="562" w:bottom="1370" w:left="1702"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D1922" w14:textId="77777777" w:rsidR="002E7B18" w:rsidRDefault="002E7B18">
      <w:pPr>
        <w:spacing w:after="0" w:line="240" w:lineRule="auto"/>
      </w:pPr>
      <w:r>
        <w:separator/>
      </w:r>
    </w:p>
  </w:endnote>
  <w:endnote w:type="continuationSeparator" w:id="0">
    <w:p w14:paraId="49A4190E" w14:textId="77777777" w:rsidR="002E7B18" w:rsidRDefault="002E7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1F0B4" w14:textId="77777777" w:rsidR="002E7B18" w:rsidRDefault="002E7B18">
      <w:pPr>
        <w:spacing w:after="0" w:line="240" w:lineRule="auto"/>
      </w:pPr>
      <w:r>
        <w:separator/>
      </w:r>
    </w:p>
  </w:footnote>
  <w:footnote w:type="continuationSeparator" w:id="0">
    <w:p w14:paraId="6972EFB2" w14:textId="77777777" w:rsidR="002E7B18" w:rsidRDefault="002E7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B0B5D" w14:textId="77777777" w:rsidR="00D1420C" w:rsidRDefault="00CE4CCF">
    <w:pPr>
      <w:spacing w:after="0" w:line="259" w:lineRule="auto"/>
      <w:ind w:right="2" w:firstLine="0"/>
      <w:jc w:val="center"/>
    </w:pPr>
    <w:r>
      <w:fldChar w:fldCharType="begin"/>
    </w:r>
    <w:r w:rsidR="00E03029">
      <w:instrText xml:space="preserve"> PAGE   \* MERGEFORMAT </w:instrText>
    </w:r>
    <w:r>
      <w:fldChar w:fldCharType="separate"/>
    </w:r>
    <w:r w:rsidR="00E03029">
      <w:rPr>
        <w:sz w:val="26"/>
      </w:rPr>
      <w:t>2</w:t>
    </w:r>
    <w:r>
      <w:rPr>
        <w:sz w:val="26"/>
      </w:rPr>
      <w:fldChar w:fldCharType="end"/>
    </w:r>
    <w:r w:rsidR="00E03029">
      <w:rPr>
        <w:sz w:val="26"/>
      </w:rPr>
      <w:t xml:space="preserve"> </w:t>
    </w:r>
  </w:p>
  <w:p w14:paraId="7F1FA568" w14:textId="77777777" w:rsidR="00D1420C" w:rsidRDefault="00E03029">
    <w:pPr>
      <w:spacing w:after="0" w:line="259" w:lineRule="auto"/>
      <w:ind w:left="63" w:firstLine="0"/>
      <w:jc w:val="center"/>
    </w:pPr>
    <w:r>
      <w:rPr>
        <w:sz w:val="2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DE77F" w14:textId="4195D593" w:rsidR="00D1420C" w:rsidRDefault="00CE4CCF" w:rsidP="00895F37">
    <w:pPr>
      <w:spacing w:after="0" w:line="259" w:lineRule="auto"/>
      <w:ind w:right="2" w:firstLine="0"/>
      <w:jc w:val="center"/>
    </w:pPr>
    <w:r>
      <w:fldChar w:fldCharType="begin"/>
    </w:r>
    <w:r w:rsidR="00E03029">
      <w:instrText xml:space="preserve"> PAGE   \* MERGEFORMAT </w:instrText>
    </w:r>
    <w:r>
      <w:fldChar w:fldCharType="separate"/>
    </w:r>
    <w:r w:rsidR="00A56C06" w:rsidRPr="00A56C06">
      <w:rPr>
        <w:noProof/>
        <w:sz w:val="26"/>
      </w:rPr>
      <w:t>6</w:t>
    </w:r>
    <w:r>
      <w:rPr>
        <w:sz w:val="26"/>
      </w:rPr>
      <w:fldChar w:fldCharType="end"/>
    </w:r>
    <w:r w:rsidR="00E03029">
      <w:rPr>
        <w:sz w:val="2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8A4F0" w14:textId="77777777" w:rsidR="00D1420C" w:rsidRDefault="00D1420C">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4218"/>
    <w:multiLevelType w:val="hybridMultilevel"/>
    <w:tmpl w:val="A0B82700"/>
    <w:lvl w:ilvl="0" w:tplc="A66617D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7AA89E">
      <w:start w:val="1"/>
      <w:numFmt w:val="lowerLetter"/>
      <w:lvlText w:val="%2"/>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125ED6">
      <w:start w:val="1"/>
      <w:numFmt w:val="lowerRoman"/>
      <w:lvlText w:val="%3"/>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CE7F1E">
      <w:start w:val="1"/>
      <w:numFmt w:val="decimal"/>
      <w:lvlText w:val="%4"/>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DC939A">
      <w:start w:val="1"/>
      <w:numFmt w:val="lowerLetter"/>
      <w:lvlText w:val="%5"/>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9AD9B4">
      <w:start w:val="1"/>
      <w:numFmt w:val="lowerRoman"/>
      <w:lvlText w:val="%6"/>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2476FA">
      <w:start w:val="1"/>
      <w:numFmt w:val="decimal"/>
      <w:lvlText w:val="%7"/>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42A978">
      <w:start w:val="1"/>
      <w:numFmt w:val="lowerLetter"/>
      <w:lvlText w:val="%8"/>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F2D076">
      <w:start w:val="1"/>
      <w:numFmt w:val="lowerRoman"/>
      <w:lvlText w:val="%9"/>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E6A5959"/>
    <w:multiLevelType w:val="hybridMultilevel"/>
    <w:tmpl w:val="852EE00E"/>
    <w:lvl w:ilvl="0" w:tplc="F75AFFF0">
      <w:start w:val="1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06F288">
      <w:start w:val="1"/>
      <w:numFmt w:val="lowerLetter"/>
      <w:lvlText w:val="%2"/>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12D4F4">
      <w:start w:val="1"/>
      <w:numFmt w:val="lowerRoman"/>
      <w:lvlText w:val="%3"/>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0AEEBE">
      <w:start w:val="1"/>
      <w:numFmt w:val="decimal"/>
      <w:lvlText w:val="%4"/>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2201DE">
      <w:start w:val="1"/>
      <w:numFmt w:val="lowerLetter"/>
      <w:lvlText w:val="%5"/>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9CFC5A">
      <w:start w:val="1"/>
      <w:numFmt w:val="lowerRoman"/>
      <w:lvlText w:val="%6"/>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7A6AA4">
      <w:start w:val="1"/>
      <w:numFmt w:val="decimal"/>
      <w:lvlText w:val="%7"/>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E06E90">
      <w:start w:val="1"/>
      <w:numFmt w:val="lowerLetter"/>
      <w:lvlText w:val="%8"/>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8E6836">
      <w:start w:val="1"/>
      <w:numFmt w:val="lowerRoman"/>
      <w:lvlText w:val="%9"/>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63760275"/>
    <w:multiLevelType w:val="hybridMultilevel"/>
    <w:tmpl w:val="A5E2730C"/>
    <w:lvl w:ilvl="0" w:tplc="ECA89F0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BEC204">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4C5B42">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BAA4B4">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38E614">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FC7A86">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44224E">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10C4D8">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D2A672">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76D47623"/>
    <w:multiLevelType w:val="hybridMultilevel"/>
    <w:tmpl w:val="BBE832E4"/>
    <w:lvl w:ilvl="0" w:tplc="E18EC2CA">
      <w:start w:val="1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4ADE4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84D82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986F3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FC442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D05F4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4875F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4E120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6ACB0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0C"/>
    <w:rsid w:val="00084AB4"/>
    <w:rsid w:val="000B5E35"/>
    <w:rsid w:val="000E3679"/>
    <w:rsid w:val="00127D81"/>
    <w:rsid w:val="001519DF"/>
    <w:rsid w:val="001540F1"/>
    <w:rsid w:val="001F320F"/>
    <w:rsid w:val="001F731D"/>
    <w:rsid w:val="00205CDB"/>
    <w:rsid w:val="00240818"/>
    <w:rsid w:val="0025192B"/>
    <w:rsid w:val="002E7B18"/>
    <w:rsid w:val="0030320D"/>
    <w:rsid w:val="003E50FE"/>
    <w:rsid w:val="00432C5E"/>
    <w:rsid w:val="0044077F"/>
    <w:rsid w:val="004C2789"/>
    <w:rsid w:val="004E326C"/>
    <w:rsid w:val="0054625A"/>
    <w:rsid w:val="00550DDB"/>
    <w:rsid w:val="005651E8"/>
    <w:rsid w:val="005A3CEB"/>
    <w:rsid w:val="005B6CAF"/>
    <w:rsid w:val="005C57E9"/>
    <w:rsid w:val="005E0BFC"/>
    <w:rsid w:val="00635BD4"/>
    <w:rsid w:val="006604B2"/>
    <w:rsid w:val="006905B4"/>
    <w:rsid w:val="006917FE"/>
    <w:rsid w:val="00787EE7"/>
    <w:rsid w:val="007A2540"/>
    <w:rsid w:val="007A2DA6"/>
    <w:rsid w:val="007D5B18"/>
    <w:rsid w:val="007F7D77"/>
    <w:rsid w:val="0084232E"/>
    <w:rsid w:val="00861553"/>
    <w:rsid w:val="00895F37"/>
    <w:rsid w:val="008D0EDA"/>
    <w:rsid w:val="009C09CA"/>
    <w:rsid w:val="00A013CE"/>
    <w:rsid w:val="00A56C06"/>
    <w:rsid w:val="00B64788"/>
    <w:rsid w:val="00B759E2"/>
    <w:rsid w:val="00C31474"/>
    <w:rsid w:val="00C66F87"/>
    <w:rsid w:val="00CB6766"/>
    <w:rsid w:val="00CE4CCF"/>
    <w:rsid w:val="00D1420C"/>
    <w:rsid w:val="00D73401"/>
    <w:rsid w:val="00D73D11"/>
    <w:rsid w:val="00DC6A3A"/>
    <w:rsid w:val="00E03029"/>
    <w:rsid w:val="00E11D4F"/>
    <w:rsid w:val="00E155EA"/>
    <w:rsid w:val="00E54F0A"/>
    <w:rsid w:val="00E62018"/>
    <w:rsid w:val="00E66BA7"/>
    <w:rsid w:val="00E800FF"/>
    <w:rsid w:val="00EF076A"/>
    <w:rsid w:val="00F00D3C"/>
    <w:rsid w:val="00F07FED"/>
    <w:rsid w:val="00F70D63"/>
    <w:rsid w:val="00FC0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CDB"/>
    <w:pPr>
      <w:spacing w:after="14" w:line="268" w:lineRule="auto"/>
      <w:ind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205CDB"/>
    <w:pPr>
      <w:keepNext/>
      <w:keepLines/>
      <w:spacing w:after="0"/>
      <w:ind w:left="416"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05CDB"/>
    <w:rPr>
      <w:rFonts w:ascii="Times New Roman" w:eastAsia="Times New Roman" w:hAnsi="Times New Roman" w:cs="Times New Roman"/>
      <w:b/>
      <w:color w:val="000000"/>
      <w:sz w:val="28"/>
    </w:rPr>
  </w:style>
  <w:style w:type="paragraph" w:styleId="a3">
    <w:name w:val="List Paragraph"/>
    <w:basedOn w:val="a"/>
    <w:uiPriority w:val="34"/>
    <w:qFormat/>
    <w:rsid w:val="00550DDB"/>
    <w:pPr>
      <w:ind w:left="720"/>
      <w:contextualSpacing/>
    </w:pPr>
  </w:style>
  <w:style w:type="paragraph" w:styleId="a4">
    <w:name w:val="footer"/>
    <w:basedOn w:val="a"/>
    <w:link w:val="a5"/>
    <w:uiPriority w:val="99"/>
    <w:unhideWhenUsed/>
    <w:rsid w:val="001F731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F731D"/>
    <w:rPr>
      <w:rFonts w:ascii="Times New Roman" w:eastAsia="Times New Roman" w:hAnsi="Times New Roman" w:cs="Times New Roman"/>
      <w:color w:val="000000"/>
      <w:sz w:val="28"/>
    </w:rPr>
  </w:style>
  <w:style w:type="character" w:styleId="a6">
    <w:name w:val="Hyperlink"/>
    <w:basedOn w:val="a0"/>
    <w:uiPriority w:val="99"/>
    <w:unhideWhenUsed/>
    <w:rsid w:val="007A2DA6"/>
    <w:rPr>
      <w:color w:val="0563C1" w:themeColor="hyperlink"/>
      <w:u w:val="single"/>
    </w:rPr>
  </w:style>
  <w:style w:type="paragraph" w:styleId="a7">
    <w:name w:val="header"/>
    <w:basedOn w:val="a"/>
    <w:link w:val="a8"/>
    <w:uiPriority w:val="99"/>
    <w:unhideWhenUsed/>
    <w:rsid w:val="00895F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5F37"/>
    <w:rPr>
      <w:rFonts w:ascii="Times New Roman" w:eastAsia="Times New Roman" w:hAnsi="Times New Roman" w:cs="Times New Roman"/>
      <w:color w:val="000000"/>
      <w:sz w:val="28"/>
    </w:rPr>
  </w:style>
  <w:style w:type="paragraph" w:styleId="a9">
    <w:name w:val="Balloon Text"/>
    <w:basedOn w:val="a"/>
    <w:link w:val="aa"/>
    <w:uiPriority w:val="99"/>
    <w:semiHidden/>
    <w:unhideWhenUsed/>
    <w:rsid w:val="006905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905B4"/>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CDB"/>
    <w:pPr>
      <w:spacing w:after="14" w:line="268" w:lineRule="auto"/>
      <w:ind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205CDB"/>
    <w:pPr>
      <w:keepNext/>
      <w:keepLines/>
      <w:spacing w:after="0"/>
      <w:ind w:left="416"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05CDB"/>
    <w:rPr>
      <w:rFonts w:ascii="Times New Roman" w:eastAsia="Times New Roman" w:hAnsi="Times New Roman" w:cs="Times New Roman"/>
      <w:b/>
      <w:color w:val="000000"/>
      <w:sz w:val="28"/>
    </w:rPr>
  </w:style>
  <w:style w:type="paragraph" w:styleId="a3">
    <w:name w:val="List Paragraph"/>
    <w:basedOn w:val="a"/>
    <w:uiPriority w:val="34"/>
    <w:qFormat/>
    <w:rsid w:val="00550DDB"/>
    <w:pPr>
      <w:ind w:left="720"/>
      <w:contextualSpacing/>
    </w:pPr>
  </w:style>
  <w:style w:type="paragraph" w:styleId="a4">
    <w:name w:val="footer"/>
    <w:basedOn w:val="a"/>
    <w:link w:val="a5"/>
    <w:uiPriority w:val="99"/>
    <w:unhideWhenUsed/>
    <w:rsid w:val="001F731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F731D"/>
    <w:rPr>
      <w:rFonts w:ascii="Times New Roman" w:eastAsia="Times New Roman" w:hAnsi="Times New Roman" w:cs="Times New Roman"/>
      <w:color w:val="000000"/>
      <w:sz w:val="28"/>
    </w:rPr>
  </w:style>
  <w:style w:type="character" w:styleId="a6">
    <w:name w:val="Hyperlink"/>
    <w:basedOn w:val="a0"/>
    <w:uiPriority w:val="99"/>
    <w:unhideWhenUsed/>
    <w:rsid w:val="007A2DA6"/>
    <w:rPr>
      <w:color w:val="0563C1" w:themeColor="hyperlink"/>
      <w:u w:val="single"/>
    </w:rPr>
  </w:style>
  <w:style w:type="paragraph" w:styleId="a7">
    <w:name w:val="header"/>
    <w:basedOn w:val="a"/>
    <w:link w:val="a8"/>
    <w:uiPriority w:val="99"/>
    <w:unhideWhenUsed/>
    <w:rsid w:val="00895F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5F37"/>
    <w:rPr>
      <w:rFonts w:ascii="Times New Roman" w:eastAsia="Times New Roman" w:hAnsi="Times New Roman" w:cs="Times New Roman"/>
      <w:color w:val="000000"/>
      <w:sz w:val="28"/>
    </w:rPr>
  </w:style>
  <w:style w:type="paragraph" w:styleId="a9">
    <w:name w:val="Balloon Text"/>
    <w:basedOn w:val="a"/>
    <w:link w:val="aa"/>
    <w:uiPriority w:val="99"/>
    <w:semiHidden/>
    <w:unhideWhenUsed/>
    <w:rsid w:val="006905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905B4"/>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2048</Words>
  <Characters>11674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SRVKOMSOB</dc:creator>
  <cp:lastModifiedBy>User 70</cp:lastModifiedBy>
  <cp:revision>11</cp:revision>
  <cp:lastPrinted>2024-03-01T12:45:00Z</cp:lastPrinted>
  <dcterms:created xsi:type="dcterms:W3CDTF">2024-02-23T12:45:00Z</dcterms:created>
  <dcterms:modified xsi:type="dcterms:W3CDTF">2024-03-01T12:45:00Z</dcterms:modified>
</cp:coreProperties>
</file>